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B211" w14:textId="77777777" w:rsidR="0090074A" w:rsidRDefault="003E2BD9">
      <w:pPr>
        <w:jc w:val="center"/>
        <w:rPr>
          <w:b/>
          <w:lang w:val="fr-FR"/>
        </w:rPr>
      </w:pPr>
      <w:r w:rsidRPr="00C806A6">
        <w:rPr>
          <w:b/>
          <w:lang w:val="fr-FR"/>
        </w:rPr>
        <w:t>TERM</w:t>
      </w:r>
      <w:r w:rsidR="00C806A6" w:rsidRPr="00C806A6">
        <w:rPr>
          <w:b/>
          <w:lang w:val="fr-FR"/>
        </w:rPr>
        <w:t>E</w:t>
      </w:r>
      <w:r w:rsidRPr="00C806A6">
        <w:rPr>
          <w:b/>
          <w:lang w:val="fr-FR"/>
        </w:rPr>
        <w:t xml:space="preserve">S </w:t>
      </w:r>
      <w:r w:rsidR="00C806A6" w:rsidRPr="00C806A6">
        <w:rPr>
          <w:b/>
          <w:lang w:val="fr-FR"/>
        </w:rPr>
        <w:t xml:space="preserve">DE </w:t>
      </w:r>
      <w:r w:rsidRPr="00C806A6">
        <w:rPr>
          <w:b/>
          <w:lang w:val="fr-FR"/>
        </w:rPr>
        <w:t xml:space="preserve">REFERENCE </w:t>
      </w:r>
      <w:r w:rsidR="00C806A6" w:rsidRPr="00C806A6">
        <w:rPr>
          <w:b/>
          <w:lang w:val="fr-FR"/>
        </w:rPr>
        <w:t xml:space="preserve">POUR LE RECRUTEMENT D’UN </w:t>
      </w:r>
    </w:p>
    <w:p w14:paraId="01B2BBE8" w14:textId="135416B0" w:rsidR="008B227B" w:rsidRPr="00C806A6" w:rsidRDefault="00C806A6">
      <w:pPr>
        <w:jc w:val="center"/>
        <w:rPr>
          <w:lang w:val="fr-FR"/>
        </w:rPr>
      </w:pPr>
      <w:bookmarkStart w:id="0" w:name="_GoBack"/>
      <w:bookmarkEnd w:id="0"/>
      <w:r w:rsidRPr="00C806A6">
        <w:rPr>
          <w:b/>
          <w:lang w:val="fr-FR"/>
        </w:rPr>
        <w:t xml:space="preserve">CONSULTANT </w:t>
      </w:r>
      <w:r>
        <w:rPr>
          <w:b/>
          <w:lang w:val="fr-FR"/>
        </w:rPr>
        <w:t>INDIVIDUE</w:t>
      </w:r>
      <w:r w:rsidR="003E2BD9" w:rsidRPr="00C806A6">
        <w:rPr>
          <w:b/>
          <w:lang w:val="fr-FR"/>
        </w:rPr>
        <w:t xml:space="preserve">L </w:t>
      </w:r>
    </w:p>
    <w:p w14:paraId="40DF51C7" w14:textId="77777777" w:rsidR="008B227B" w:rsidRPr="00D55F6A" w:rsidRDefault="00C806A6">
      <w:pPr>
        <w:jc w:val="center"/>
        <w:rPr>
          <w:sz w:val="32"/>
          <w:szCs w:val="32"/>
          <w:lang w:val="fr-FR"/>
        </w:rPr>
      </w:pPr>
      <w:r w:rsidRPr="00D55F6A">
        <w:rPr>
          <w:b/>
          <w:sz w:val="32"/>
          <w:szCs w:val="32"/>
          <w:lang w:val="fr-FR"/>
        </w:rPr>
        <w:t xml:space="preserve">Projet migration mixte </w:t>
      </w:r>
    </w:p>
    <w:tbl>
      <w:tblPr>
        <w:tblStyle w:val="a"/>
        <w:tblW w:w="10643" w:type="dxa"/>
        <w:tblInd w:w="-303" w:type="dxa"/>
        <w:tblLayout w:type="fixed"/>
        <w:tblLook w:val="0000" w:firstRow="0" w:lastRow="0" w:firstColumn="0" w:lastColumn="0" w:noHBand="0" w:noVBand="0"/>
      </w:tblPr>
      <w:tblGrid>
        <w:gridCol w:w="2730"/>
        <w:gridCol w:w="7913"/>
      </w:tblGrid>
      <w:tr w:rsidR="008B227B" w:rsidRPr="00391124" w14:paraId="0BD3BAD1" w14:textId="77777777" w:rsidTr="009B0CF4">
        <w:trPr>
          <w:trHeight w:val="200"/>
        </w:trPr>
        <w:tc>
          <w:tcPr>
            <w:tcW w:w="10643" w:type="dxa"/>
            <w:gridSpan w:val="2"/>
            <w:tcBorders>
              <w:top w:val="single" w:sz="6" w:space="0" w:color="000000"/>
              <w:left w:val="single" w:sz="6" w:space="0" w:color="000000"/>
              <w:bottom w:val="single" w:sz="6" w:space="0" w:color="000000"/>
              <w:right w:val="single" w:sz="6" w:space="0" w:color="000000"/>
            </w:tcBorders>
            <w:shd w:val="clear" w:color="auto" w:fill="E6E6E6"/>
          </w:tcPr>
          <w:p w14:paraId="5251165C" w14:textId="77777777" w:rsidR="008B227B" w:rsidRPr="00C806A6" w:rsidRDefault="003E2BD9" w:rsidP="00C806A6">
            <w:pPr>
              <w:tabs>
                <w:tab w:val="left" w:pos="-720"/>
              </w:tabs>
              <w:spacing w:before="109" w:after="54"/>
              <w:rPr>
                <w:lang w:val="fr-FR"/>
              </w:rPr>
            </w:pPr>
            <w:r w:rsidRPr="00C806A6">
              <w:rPr>
                <w:b/>
                <w:lang w:val="fr-FR"/>
              </w:rPr>
              <w:t>TERM</w:t>
            </w:r>
            <w:r w:rsidR="003365A8" w:rsidRPr="00C806A6">
              <w:rPr>
                <w:b/>
                <w:lang w:val="fr-FR"/>
              </w:rPr>
              <w:t>E</w:t>
            </w:r>
            <w:r w:rsidRPr="00C806A6">
              <w:rPr>
                <w:b/>
                <w:lang w:val="fr-FR"/>
              </w:rPr>
              <w:t xml:space="preserve">S </w:t>
            </w:r>
            <w:r w:rsidR="003365A8" w:rsidRPr="00C806A6">
              <w:rPr>
                <w:b/>
                <w:lang w:val="fr-FR"/>
              </w:rPr>
              <w:t xml:space="preserve">DE </w:t>
            </w:r>
            <w:r w:rsidRPr="00C806A6">
              <w:rPr>
                <w:b/>
                <w:lang w:val="fr-FR"/>
              </w:rPr>
              <w:t>REFERENCE  (</w:t>
            </w:r>
            <w:r w:rsidR="00C806A6">
              <w:rPr>
                <w:b/>
                <w:lang w:val="fr-FR"/>
              </w:rPr>
              <w:t>à compléter</w:t>
            </w:r>
            <w:r w:rsidR="003365A8" w:rsidRPr="00C806A6">
              <w:rPr>
                <w:b/>
                <w:lang w:val="fr-FR"/>
              </w:rPr>
              <w:t xml:space="preserve"> par le Bureau </w:t>
            </w:r>
            <w:r w:rsidR="00C806A6" w:rsidRPr="00C806A6">
              <w:rPr>
                <w:b/>
                <w:lang w:val="fr-FR"/>
              </w:rPr>
              <w:t>recruteur)</w:t>
            </w:r>
          </w:p>
        </w:tc>
      </w:tr>
      <w:tr w:rsidR="008B227B" w:rsidRPr="00391124" w14:paraId="5A2B8F0D" w14:textId="77777777" w:rsidTr="009B0CF4">
        <w:trPr>
          <w:trHeight w:val="460"/>
        </w:trPr>
        <w:tc>
          <w:tcPr>
            <w:tcW w:w="2730" w:type="dxa"/>
            <w:tcBorders>
              <w:top w:val="single" w:sz="6" w:space="0" w:color="000000"/>
              <w:left w:val="single" w:sz="6" w:space="0" w:color="000000"/>
              <w:bottom w:val="single" w:sz="4" w:space="0" w:color="000000"/>
            </w:tcBorders>
          </w:tcPr>
          <w:p w14:paraId="54B28CE9" w14:textId="77777777" w:rsidR="008B227B" w:rsidRDefault="003365A8" w:rsidP="00C806A6">
            <w:pPr>
              <w:tabs>
                <w:tab w:val="left" w:pos="-720"/>
              </w:tabs>
              <w:spacing w:before="40" w:after="54"/>
            </w:pPr>
            <w:r>
              <w:t xml:space="preserve">Bureau </w:t>
            </w:r>
            <w:r w:rsidR="00C806A6">
              <w:t>recruteur</w:t>
            </w:r>
          </w:p>
        </w:tc>
        <w:tc>
          <w:tcPr>
            <w:tcW w:w="7913" w:type="dxa"/>
            <w:tcBorders>
              <w:top w:val="single" w:sz="6" w:space="0" w:color="000000"/>
              <w:left w:val="single" w:sz="6" w:space="0" w:color="000000"/>
              <w:bottom w:val="single" w:sz="4" w:space="0" w:color="000000"/>
              <w:right w:val="single" w:sz="6" w:space="0" w:color="000000"/>
            </w:tcBorders>
          </w:tcPr>
          <w:p w14:paraId="60D4AE32" w14:textId="77777777" w:rsidR="008B227B" w:rsidRPr="003365A8" w:rsidRDefault="003E2BD9" w:rsidP="00D55F6A">
            <w:pPr>
              <w:tabs>
                <w:tab w:val="left" w:pos="-720"/>
              </w:tabs>
              <w:spacing w:before="40" w:after="54"/>
              <w:rPr>
                <w:lang w:val="fr-FR"/>
              </w:rPr>
            </w:pPr>
            <w:r w:rsidRPr="003365A8">
              <w:rPr>
                <w:lang w:val="fr-FR"/>
              </w:rPr>
              <w:t xml:space="preserve"> </w:t>
            </w:r>
            <w:r w:rsidR="003365A8" w:rsidRPr="003365A8">
              <w:rPr>
                <w:lang w:val="fr-FR"/>
              </w:rPr>
              <w:t xml:space="preserve">Bureau pays du Burkina Faso </w:t>
            </w:r>
            <w:r w:rsidR="00D55F6A">
              <w:rPr>
                <w:lang w:val="fr-FR"/>
              </w:rPr>
              <w:t xml:space="preserve"> </w:t>
            </w:r>
          </w:p>
        </w:tc>
      </w:tr>
      <w:tr w:rsidR="008B227B" w:rsidRPr="00391124" w14:paraId="2F86B8D4" w14:textId="77777777" w:rsidTr="009B0CF4">
        <w:tc>
          <w:tcPr>
            <w:tcW w:w="2730" w:type="dxa"/>
            <w:tcBorders>
              <w:top w:val="single" w:sz="6" w:space="0" w:color="000000"/>
              <w:left w:val="single" w:sz="6" w:space="0" w:color="000000"/>
              <w:bottom w:val="single" w:sz="6" w:space="0" w:color="000000"/>
            </w:tcBorders>
          </w:tcPr>
          <w:p w14:paraId="541BCC39" w14:textId="77777777" w:rsidR="008B227B" w:rsidRDefault="003365A8">
            <w:pPr>
              <w:tabs>
                <w:tab w:val="left" w:pos="-720"/>
              </w:tabs>
              <w:spacing w:before="40" w:after="54"/>
            </w:pPr>
            <w:r>
              <w:t xml:space="preserve">Objectifs de la consultation </w:t>
            </w:r>
          </w:p>
        </w:tc>
        <w:tc>
          <w:tcPr>
            <w:tcW w:w="7913" w:type="dxa"/>
            <w:tcBorders>
              <w:top w:val="single" w:sz="6" w:space="0" w:color="000000"/>
              <w:left w:val="single" w:sz="6" w:space="0" w:color="000000"/>
              <w:bottom w:val="single" w:sz="6" w:space="0" w:color="000000"/>
              <w:right w:val="single" w:sz="6" w:space="0" w:color="000000"/>
            </w:tcBorders>
          </w:tcPr>
          <w:p w14:paraId="49769321" w14:textId="77777777" w:rsidR="008B227B" w:rsidRPr="00C806A6" w:rsidRDefault="003E2BD9">
            <w:pPr>
              <w:rPr>
                <w:lang w:val="fr-FR"/>
              </w:rPr>
            </w:pPr>
            <w:r w:rsidRPr="00C806A6">
              <w:rPr>
                <w:lang w:val="fr-FR"/>
              </w:rPr>
              <w:t>Le Fonds des Nations Unies pour la Population (UNFPA) en partenariat avec le Mécanisme de suivi des migrations mixtes du Conseil Danois des Réfugiés (Mixed Migration Monitoring Mechanism 4Mi, du Danish Refugee Council) prévoit de lancer un projet en vue d’alimenter la réflexion et le plaidoyer autour des stratégies et des services offerts aux jeunes migrants dans 0</w:t>
            </w:r>
            <w:r w:rsidR="005245C7" w:rsidRPr="00C806A6">
              <w:rPr>
                <w:lang w:val="fr-FR"/>
              </w:rPr>
              <w:t>3</w:t>
            </w:r>
            <w:r w:rsidRPr="00C806A6">
              <w:rPr>
                <w:lang w:val="fr-FR"/>
              </w:rPr>
              <w:t xml:space="preserve"> zones urbaines: </w:t>
            </w:r>
            <w:r w:rsidR="005245C7" w:rsidRPr="00C806A6">
              <w:rPr>
                <w:lang w:val="fr-FR"/>
              </w:rPr>
              <w:t>Bamako, Niamey, Ouagadougou</w:t>
            </w:r>
            <w:r w:rsidRPr="00C806A6">
              <w:rPr>
                <w:lang w:val="fr-FR"/>
              </w:rPr>
              <w:t xml:space="preserve">. </w:t>
            </w:r>
          </w:p>
          <w:p w14:paraId="64F72C75" w14:textId="77777777" w:rsidR="008B227B" w:rsidRPr="00C806A6" w:rsidRDefault="008B227B">
            <w:pPr>
              <w:rPr>
                <w:lang w:val="fr-FR"/>
              </w:rPr>
            </w:pPr>
          </w:p>
          <w:p w14:paraId="79716BAD" w14:textId="77777777" w:rsidR="00B016D2" w:rsidRPr="00C806A6" w:rsidRDefault="003E2BD9">
            <w:pPr>
              <w:rPr>
                <w:lang w:val="fr-FR"/>
              </w:rPr>
            </w:pPr>
            <w:r w:rsidRPr="00C806A6">
              <w:rPr>
                <w:lang w:val="fr-FR"/>
              </w:rPr>
              <w:t>Ce projet vise à fournir des données en temps réel sur les besoins des jeunes migrants en matière de Santé Sexuelle et de Reproduction et de lutte contre la violence basée sur le genre, et en vue de renforcer leur autonomisation et leur participation active.</w:t>
            </w:r>
          </w:p>
          <w:p w14:paraId="0F3CD0A0" w14:textId="77777777" w:rsidR="00B016D2" w:rsidRPr="00C806A6" w:rsidRDefault="00B016D2">
            <w:pPr>
              <w:rPr>
                <w:lang w:val="fr-FR"/>
              </w:rPr>
            </w:pPr>
          </w:p>
          <w:p w14:paraId="2B1C3882" w14:textId="39D1C925" w:rsidR="00B016D2" w:rsidRPr="00C806A6" w:rsidRDefault="00B016D2" w:rsidP="00B016D2">
            <w:pPr>
              <w:rPr>
                <w:lang w:val="fr-FR"/>
              </w:rPr>
            </w:pPr>
            <w:r w:rsidRPr="00C806A6">
              <w:rPr>
                <w:shd w:val="clear" w:color="auto" w:fill="FFFFFF"/>
                <w:lang w:val="fr-FR"/>
              </w:rPr>
              <w:t xml:space="preserve">4MI </w:t>
            </w:r>
            <w:r w:rsidR="00C806A6">
              <w:rPr>
                <w:shd w:val="clear" w:color="auto" w:fill="FFFFFF"/>
                <w:lang w:val="fr-FR"/>
              </w:rPr>
              <w:t xml:space="preserve">procèdera à </w:t>
            </w:r>
            <w:r w:rsidRPr="00C806A6">
              <w:rPr>
                <w:shd w:val="clear" w:color="auto" w:fill="FFFFFF"/>
                <w:lang w:val="fr-FR"/>
              </w:rPr>
              <w:t>la c</w:t>
            </w:r>
            <w:r w:rsidR="00927B87">
              <w:rPr>
                <w:shd w:val="clear" w:color="auto" w:fill="FFFFFF"/>
                <w:lang w:val="fr-FR"/>
              </w:rPr>
              <w:t>ollecte de données dans les trois</w:t>
            </w:r>
            <w:r w:rsidRPr="00C806A6">
              <w:rPr>
                <w:shd w:val="clear" w:color="auto" w:fill="FFFFFF"/>
                <w:lang w:val="fr-FR"/>
              </w:rPr>
              <w:t xml:space="preserve"> villes</w:t>
            </w:r>
            <w:r w:rsidR="00C806A6">
              <w:rPr>
                <w:shd w:val="clear" w:color="auto" w:fill="FFFFFF"/>
                <w:lang w:val="fr-FR"/>
              </w:rPr>
              <w:t>.</w:t>
            </w:r>
            <w:r w:rsidRPr="00C806A6">
              <w:rPr>
                <w:shd w:val="clear" w:color="auto" w:fill="FFFFFF"/>
                <w:lang w:val="fr-FR"/>
              </w:rPr>
              <w:t xml:space="preserve"> Le bureau régional de l’Afrique de l’Ouest et centrale (WCARO) </w:t>
            </w:r>
            <w:r w:rsidR="00C806A6">
              <w:rPr>
                <w:shd w:val="clear" w:color="auto" w:fill="FFFFFF"/>
                <w:lang w:val="fr-FR"/>
              </w:rPr>
              <w:t xml:space="preserve">de l’UNFPA </w:t>
            </w:r>
            <w:r w:rsidRPr="00C806A6">
              <w:rPr>
                <w:shd w:val="clear" w:color="auto" w:fill="FFFFFF"/>
                <w:lang w:val="fr-FR"/>
              </w:rPr>
              <w:t>jouera un rôle important dans la conception et la mise en œuvre du projet et aidera les pays respectifs à mettre en œuvre les activités de base</w:t>
            </w:r>
            <w:r w:rsidR="00C806A6">
              <w:rPr>
                <w:shd w:val="clear" w:color="auto" w:fill="FFFFFF"/>
                <w:lang w:val="fr-FR"/>
              </w:rPr>
              <w:t xml:space="preserve"> du projet</w:t>
            </w:r>
            <w:r w:rsidRPr="00C806A6">
              <w:rPr>
                <w:shd w:val="clear" w:color="auto" w:fill="FFFFFF"/>
                <w:lang w:val="fr-FR"/>
              </w:rPr>
              <w:t>.</w:t>
            </w:r>
            <w:r w:rsidRPr="00C806A6">
              <w:rPr>
                <w:lang w:val="fr-FR"/>
              </w:rPr>
              <w:t xml:space="preserve"> </w:t>
            </w:r>
            <w:r w:rsidRPr="00C806A6">
              <w:rPr>
                <w:shd w:val="clear" w:color="auto" w:fill="FFFFFF"/>
                <w:lang w:val="fr-FR"/>
              </w:rPr>
              <w:t>Le gouvernement du Danemark a fourni des fonds pour la mise en œuvre complète de ce projet</w:t>
            </w:r>
          </w:p>
          <w:p w14:paraId="74B09769" w14:textId="77777777" w:rsidR="008B227B" w:rsidRPr="00C806A6" w:rsidRDefault="008B227B">
            <w:pPr>
              <w:rPr>
                <w:lang w:val="fr-FR"/>
              </w:rPr>
            </w:pPr>
          </w:p>
          <w:p w14:paraId="35AD7C39" w14:textId="77777777" w:rsidR="008B227B" w:rsidRPr="00C806A6" w:rsidRDefault="003E2BD9">
            <w:pPr>
              <w:rPr>
                <w:lang w:val="fr-FR"/>
              </w:rPr>
            </w:pPr>
            <w:r w:rsidRPr="00C806A6">
              <w:rPr>
                <w:lang w:val="fr-FR"/>
              </w:rPr>
              <w:t>Les données recueillies seront utilisées pour appuyer les efforts de plaidoyer</w:t>
            </w:r>
            <w:r w:rsidRPr="00C806A6">
              <w:rPr>
                <w:lang w:val="fr-FR"/>
              </w:rPr>
              <w:br/>
              <w:t xml:space="preserve">afin </w:t>
            </w:r>
            <w:r w:rsidR="00286AF1">
              <w:rPr>
                <w:lang w:val="fr-FR"/>
              </w:rPr>
              <w:t xml:space="preserve">de soutenir </w:t>
            </w:r>
            <w:r w:rsidRPr="00C806A6">
              <w:rPr>
                <w:lang w:val="fr-FR"/>
              </w:rPr>
              <w:t>l’élaboration de politiques et systèmes de protection et</w:t>
            </w:r>
            <w:r w:rsidRPr="00C806A6">
              <w:rPr>
                <w:lang w:val="fr-FR"/>
              </w:rPr>
              <w:br/>
              <w:t>d’appui aux jeunes migrants.</w:t>
            </w:r>
            <w:r w:rsidRPr="00C806A6">
              <w:rPr>
                <w:lang w:val="fr-FR"/>
              </w:rPr>
              <w:br/>
            </w:r>
          </w:p>
          <w:p w14:paraId="5B8371E5" w14:textId="77777777" w:rsidR="00B016D2" w:rsidRPr="00C806A6" w:rsidRDefault="00B016D2">
            <w:pPr>
              <w:rPr>
                <w:lang w:val="fr-FR"/>
              </w:rPr>
            </w:pPr>
            <w:r w:rsidRPr="00C806A6">
              <w:rPr>
                <w:lang w:val="fr-FR"/>
              </w:rPr>
              <w:t xml:space="preserve">Le bureau pays du Burkina Faso envisage </w:t>
            </w:r>
            <w:r w:rsidR="00286AF1">
              <w:rPr>
                <w:lang w:val="fr-FR"/>
              </w:rPr>
              <w:t xml:space="preserve">pour ce faire </w:t>
            </w:r>
            <w:r w:rsidRPr="00C806A6">
              <w:rPr>
                <w:lang w:val="fr-FR"/>
              </w:rPr>
              <w:t>recruter un</w:t>
            </w:r>
            <w:r w:rsidR="00C806A6">
              <w:rPr>
                <w:lang w:val="fr-FR"/>
              </w:rPr>
              <w:t xml:space="preserve"> (e)</w:t>
            </w:r>
            <w:r w:rsidRPr="00C806A6">
              <w:rPr>
                <w:lang w:val="fr-FR"/>
              </w:rPr>
              <w:t xml:space="preserve"> consultant </w:t>
            </w:r>
            <w:r w:rsidR="00C806A6">
              <w:rPr>
                <w:lang w:val="fr-FR"/>
              </w:rPr>
              <w:t>(e)</w:t>
            </w:r>
            <w:r w:rsidR="00C806A6" w:rsidRPr="00C806A6">
              <w:rPr>
                <w:lang w:val="fr-FR"/>
              </w:rPr>
              <w:t xml:space="preserve"> </w:t>
            </w:r>
            <w:r w:rsidRPr="00C806A6">
              <w:rPr>
                <w:lang w:val="fr-FR"/>
              </w:rPr>
              <w:t xml:space="preserve">national </w:t>
            </w:r>
            <w:r w:rsidR="00C806A6">
              <w:rPr>
                <w:lang w:val="fr-FR"/>
              </w:rPr>
              <w:t>(e)</w:t>
            </w:r>
            <w:r w:rsidR="00C806A6" w:rsidRPr="00C806A6">
              <w:rPr>
                <w:lang w:val="fr-FR"/>
              </w:rPr>
              <w:t xml:space="preserve"> </w:t>
            </w:r>
            <w:r w:rsidRPr="00C806A6">
              <w:rPr>
                <w:lang w:val="fr-FR"/>
              </w:rPr>
              <w:t xml:space="preserve">pour fournir l’assistance technique </w:t>
            </w:r>
            <w:r w:rsidR="00C806A6">
              <w:rPr>
                <w:lang w:val="fr-FR"/>
              </w:rPr>
              <w:t xml:space="preserve">de haut niveau </w:t>
            </w:r>
            <w:r w:rsidR="00286AF1">
              <w:rPr>
                <w:lang w:val="fr-FR"/>
              </w:rPr>
              <w:t xml:space="preserve">à ce processus </w:t>
            </w:r>
            <w:r w:rsidRPr="00C806A6">
              <w:rPr>
                <w:lang w:val="fr-FR"/>
              </w:rPr>
              <w:t>afin d’assurer la mise en œuvre opportune et de qualité des activités décrites dans le document du projet.</w:t>
            </w:r>
          </w:p>
          <w:p w14:paraId="5CB53A34" w14:textId="77777777" w:rsidR="008B227B" w:rsidRPr="00C806A6" w:rsidRDefault="00B016D2" w:rsidP="001365D0">
            <w:pPr>
              <w:rPr>
                <w:lang w:val="fr-FR"/>
              </w:rPr>
            </w:pPr>
            <w:r w:rsidRPr="00C806A6">
              <w:rPr>
                <w:lang w:val="fr-FR"/>
              </w:rPr>
              <w:t xml:space="preserve">c’est dans ce </w:t>
            </w:r>
            <w:r w:rsidR="003E2BD9" w:rsidRPr="00C806A6">
              <w:rPr>
                <w:lang w:val="fr-FR"/>
              </w:rPr>
              <w:t xml:space="preserve">cadre, </w:t>
            </w:r>
            <w:r w:rsidRPr="00C806A6">
              <w:rPr>
                <w:lang w:val="fr-FR"/>
              </w:rPr>
              <w:t xml:space="preserve">que les présents termes de références </w:t>
            </w:r>
            <w:r w:rsidR="001365D0">
              <w:rPr>
                <w:lang w:val="fr-FR"/>
              </w:rPr>
              <w:t>ont été</w:t>
            </w:r>
            <w:r w:rsidRPr="00C806A6">
              <w:rPr>
                <w:lang w:val="fr-FR"/>
              </w:rPr>
              <w:t xml:space="preserve"> produits </w:t>
            </w:r>
            <w:r w:rsidR="005F6370" w:rsidRPr="00C806A6">
              <w:rPr>
                <w:lang w:val="fr-FR"/>
              </w:rPr>
              <w:t>pour orienter la sélection du meilleur candidat pour ledit post</w:t>
            </w:r>
            <w:r w:rsidR="00C806A6">
              <w:rPr>
                <w:lang w:val="fr-FR"/>
              </w:rPr>
              <w:t xml:space="preserve">e </w:t>
            </w:r>
            <w:r w:rsidR="003E2BD9" w:rsidRPr="00C806A6">
              <w:rPr>
                <w:lang w:val="fr-FR"/>
              </w:rPr>
              <w:br/>
            </w:r>
          </w:p>
        </w:tc>
      </w:tr>
      <w:tr w:rsidR="008B227B" w:rsidRPr="00391124" w14:paraId="1FC7F2FD" w14:textId="77777777" w:rsidTr="009B0CF4">
        <w:tc>
          <w:tcPr>
            <w:tcW w:w="2730" w:type="dxa"/>
            <w:tcBorders>
              <w:top w:val="single" w:sz="6" w:space="0" w:color="000000"/>
              <w:left w:val="single" w:sz="6" w:space="0" w:color="000000"/>
              <w:bottom w:val="single" w:sz="6" w:space="0" w:color="000000"/>
            </w:tcBorders>
          </w:tcPr>
          <w:p w14:paraId="5E6D71FC" w14:textId="77777777" w:rsidR="008B227B" w:rsidRPr="003365A8" w:rsidRDefault="003365A8">
            <w:pPr>
              <w:tabs>
                <w:tab w:val="left" w:pos="-720"/>
              </w:tabs>
              <w:spacing w:before="40" w:after="54"/>
              <w:rPr>
                <w:lang w:val="fr-FR"/>
              </w:rPr>
            </w:pPr>
            <w:r w:rsidRPr="003365A8">
              <w:rPr>
                <w:lang w:val="fr-FR"/>
              </w:rPr>
              <w:t xml:space="preserve">Mission </w:t>
            </w:r>
          </w:p>
          <w:p w14:paraId="27BAA9A3" w14:textId="77777777" w:rsidR="008B227B" w:rsidRPr="003365A8" w:rsidRDefault="008B227B">
            <w:pPr>
              <w:tabs>
                <w:tab w:val="left" w:pos="-720"/>
              </w:tabs>
              <w:spacing w:before="40" w:after="54"/>
              <w:rPr>
                <w:lang w:val="fr-FR"/>
              </w:rPr>
            </w:pPr>
          </w:p>
          <w:p w14:paraId="3F0AAAEE" w14:textId="77777777" w:rsidR="008B227B" w:rsidRPr="003365A8" w:rsidRDefault="003E2BD9" w:rsidP="003365A8">
            <w:pPr>
              <w:tabs>
                <w:tab w:val="left" w:pos="-720"/>
              </w:tabs>
              <w:spacing w:before="40" w:after="54"/>
              <w:rPr>
                <w:lang w:val="fr-FR"/>
              </w:rPr>
            </w:pPr>
            <w:r w:rsidRPr="003365A8">
              <w:rPr>
                <w:i/>
                <w:lang w:val="fr-FR"/>
              </w:rPr>
              <w:t xml:space="preserve">(Description </w:t>
            </w:r>
            <w:r w:rsidR="003365A8" w:rsidRPr="003365A8">
              <w:rPr>
                <w:i/>
                <w:lang w:val="fr-FR"/>
              </w:rPr>
              <w:t>d</w:t>
            </w:r>
            <w:r w:rsidR="003365A8">
              <w:rPr>
                <w:i/>
                <w:lang w:val="fr-FR"/>
              </w:rPr>
              <w:t>es tâches</w:t>
            </w:r>
            <w:r w:rsidR="005F6370">
              <w:rPr>
                <w:i/>
                <w:lang w:val="fr-FR"/>
              </w:rPr>
              <w:t>,</w:t>
            </w:r>
            <w:r w:rsidR="003365A8">
              <w:rPr>
                <w:i/>
                <w:lang w:val="fr-FR"/>
              </w:rPr>
              <w:t xml:space="preserve"> activités ou produits)</w:t>
            </w:r>
          </w:p>
        </w:tc>
        <w:tc>
          <w:tcPr>
            <w:tcW w:w="7913" w:type="dxa"/>
            <w:tcBorders>
              <w:top w:val="single" w:sz="6" w:space="0" w:color="000000"/>
              <w:left w:val="single" w:sz="6" w:space="0" w:color="000000"/>
              <w:bottom w:val="single" w:sz="6" w:space="0" w:color="000000"/>
              <w:right w:val="single" w:sz="6" w:space="0" w:color="000000"/>
            </w:tcBorders>
          </w:tcPr>
          <w:p w14:paraId="174C48B3" w14:textId="77777777" w:rsidR="003365A8" w:rsidRDefault="007C71CC" w:rsidP="007C71CC">
            <w:pPr>
              <w:rPr>
                <w:lang w:val="fr-FR"/>
              </w:rPr>
            </w:pPr>
            <w:r w:rsidRPr="007C71CC">
              <w:rPr>
                <w:shd w:val="clear" w:color="auto" w:fill="FFFFFF"/>
                <w:lang w:val="fr-FR"/>
              </w:rPr>
              <w:t xml:space="preserve">L’expert-conseil fournira un soutien substantiel </w:t>
            </w:r>
            <w:r w:rsidR="001365D0">
              <w:rPr>
                <w:shd w:val="clear" w:color="auto" w:fill="FFFFFF"/>
                <w:lang w:val="fr-FR"/>
              </w:rPr>
              <w:t>à la Représentante assistante</w:t>
            </w:r>
            <w:r w:rsidRPr="007C71CC">
              <w:rPr>
                <w:shd w:val="clear" w:color="auto" w:fill="FFFFFF"/>
                <w:lang w:val="fr-FR"/>
              </w:rPr>
              <w:t xml:space="preserve"> en tant que point central du Projet de migration mixte</w:t>
            </w:r>
            <w:r w:rsidR="001365D0">
              <w:rPr>
                <w:shd w:val="clear" w:color="auto" w:fill="FFFFFF"/>
                <w:lang w:val="fr-FR"/>
              </w:rPr>
              <w:t xml:space="preserve"> au sein du bureau pays</w:t>
            </w:r>
            <w:r w:rsidRPr="007C71CC">
              <w:rPr>
                <w:shd w:val="clear" w:color="auto" w:fill="FFFFFF"/>
                <w:lang w:val="fr-FR"/>
              </w:rPr>
              <w:t xml:space="preserve">, </w:t>
            </w:r>
            <w:r w:rsidR="001365D0">
              <w:rPr>
                <w:shd w:val="clear" w:color="auto" w:fill="FFFFFF"/>
                <w:lang w:val="fr-FR"/>
              </w:rPr>
              <w:t xml:space="preserve">veillant à </w:t>
            </w:r>
            <w:r w:rsidRPr="007C71CC">
              <w:rPr>
                <w:shd w:val="clear" w:color="auto" w:fill="FFFFFF"/>
                <w:lang w:val="fr-FR"/>
              </w:rPr>
              <w:t xml:space="preserve">la qualité </w:t>
            </w:r>
            <w:r w:rsidR="001365D0">
              <w:rPr>
                <w:shd w:val="clear" w:color="auto" w:fill="FFFFFF"/>
                <w:lang w:val="fr-FR"/>
              </w:rPr>
              <w:t xml:space="preserve">de </w:t>
            </w:r>
            <w:r w:rsidRPr="007C71CC">
              <w:rPr>
                <w:shd w:val="clear" w:color="auto" w:fill="FFFFFF"/>
                <w:lang w:val="fr-FR"/>
              </w:rPr>
              <w:t xml:space="preserve">la mise en œuvre en temps opportun des activités du projet, </w:t>
            </w:r>
            <w:r w:rsidR="001365D0">
              <w:rPr>
                <w:shd w:val="clear" w:color="auto" w:fill="FFFFFF"/>
                <w:lang w:val="fr-FR"/>
              </w:rPr>
              <w:t xml:space="preserve">à </w:t>
            </w:r>
            <w:r w:rsidRPr="007C71CC">
              <w:rPr>
                <w:shd w:val="clear" w:color="auto" w:fill="FFFFFF"/>
                <w:lang w:val="fr-FR"/>
              </w:rPr>
              <w:t>la sensibilisation et</w:t>
            </w:r>
            <w:r w:rsidR="001365D0">
              <w:rPr>
                <w:shd w:val="clear" w:color="auto" w:fill="FFFFFF"/>
                <w:lang w:val="fr-FR"/>
              </w:rPr>
              <w:t xml:space="preserve"> à</w:t>
            </w:r>
            <w:r w:rsidRPr="007C71CC">
              <w:rPr>
                <w:shd w:val="clear" w:color="auto" w:fill="FFFFFF"/>
                <w:lang w:val="fr-FR"/>
              </w:rPr>
              <w:t xml:space="preserve"> la liaison avec le gouvernement.</w:t>
            </w:r>
            <w:r w:rsidRPr="007C71CC">
              <w:rPr>
                <w:lang w:val="fr-FR"/>
              </w:rPr>
              <w:t xml:space="preserve"> Plus précisément, le consultant :</w:t>
            </w:r>
          </w:p>
          <w:p w14:paraId="648DC581" w14:textId="77777777" w:rsidR="003365A8" w:rsidRPr="003365A8" w:rsidRDefault="007C71CC" w:rsidP="003365A8">
            <w:pPr>
              <w:pStyle w:val="ListParagraph"/>
              <w:numPr>
                <w:ilvl w:val="0"/>
                <w:numId w:val="5"/>
              </w:numPr>
              <w:rPr>
                <w:lang w:val="fr-FR"/>
              </w:rPr>
            </w:pPr>
            <w:r w:rsidRPr="003365A8">
              <w:rPr>
                <w:shd w:val="clear" w:color="auto" w:fill="FFFFFF"/>
                <w:lang w:val="fr-FR"/>
              </w:rPr>
              <w:t>Soutenir la cartographie des parties prenantes dans le pays en vue de la mise en œuvre du projet</w:t>
            </w:r>
          </w:p>
          <w:p w14:paraId="2DDED4D5" w14:textId="77777777" w:rsidR="007C71CC" w:rsidRPr="003365A8" w:rsidRDefault="007C71CC" w:rsidP="003365A8">
            <w:pPr>
              <w:pStyle w:val="ListParagraph"/>
              <w:numPr>
                <w:ilvl w:val="0"/>
                <w:numId w:val="5"/>
              </w:numPr>
              <w:rPr>
                <w:lang w:val="fr-FR"/>
              </w:rPr>
            </w:pPr>
            <w:r w:rsidRPr="003365A8">
              <w:rPr>
                <w:shd w:val="clear" w:color="auto" w:fill="FFFFFF"/>
                <w:lang w:val="fr-FR"/>
              </w:rPr>
              <w:t xml:space="preserve">Communiquer régulièrement avec le </w:t>
            </w:r>
            <w:r w:rsidR="003365A8">
              <w:rPr>
                <w:shd w:val="clear" w:color="auto" w:fill="FFFFFF"/>
                <w:lang w:val="fr-FR"/>
              </w:rPr>
              <w:t xml:space="preserve">bureau régional </w:t>
            </w:r>
            <w:r w:rsidRPr="003365A8">
              <w:rPr>
                <w:shd w:val="clear" w:color="auto" w:fill="FFFFFF"/>
                <w:lang w:val="fr-FR"/>
              </w:rPr>
              <w:t>et le siège du FNUAP pour une mise en œuvre rapide et efficace du projet</w:t>
            </w:r>
          </w:p>
          <w:p w14:paraId="5897C997" w14:textId="77777777" w:rsidR="009F44B4" w:rsidRPr="009F44B4" w:rsidRDefault="007C71CC" w:rsidP="009F44B4">
            <w:pPr>
              <w:pStyle w:val="ListParagraph"/>
              <w:numPr>
                <w:ilvl w:val="0"/>
                <w:numId w:val="5"/>
              </w:numPr>
              <w:rPr>
                <w:lang w:val="fr-FR"/>
              </w:rPr>
            </w:pPr>
            <w:r w:rsidRPr="009F44B4">
              <w:rPr>
                <w:shd w:val="clear" w:color="auto" w:fill="FFFFFF"/>
                <w:lang w:val="fr-FR"/>
              </w:rPr>
              <w:t>Assurer la liaison avec les principaux intervenants, en particulier avec le gouvernement (autorités locales et nationales)</w:t>
            </w:r>
          </w:p>
          <w:p w14:paraId="521D9A5E" w14:textId="77777777" w:rsidR="009F44B4" w:rsidRPr="009F44B4" w:rsidRDefault="007C71CC" w:rsidP="009F44B4">
            <w:pPr>
              <w:pStyle w:val="ListParagraph"/>
              <w:numPr>
                <w:ilvl w:val="0"/>
                <w:numId w:val="5"/>
              </w:numPr>
              <w:rPr>
                <w:lang w:val="fr-FR"/>
              </w:rPr>
            </w:pPr>
            <w:r w:rsidRPr="009F44B4">
              <w:rPr>
                <w:shd w:val="clear" w:color="auto" w:fill="FFFFFF"/>
                <w:lang w:val="fr-FR"/>
              </w:rPr>
              <w:t>Gérer les partenariats avec le</w:t>
            </w:r>
            <w:r w:rsidR="001365D0">
              <w:rPr>
                <w:shd w:val="clear" w:color="auto" w:fill="FFFFFF"/>
                <w:lang w:val="fr-FR"/>
              </w:rPr>
              <w:t>s sectoriels (</w:t>
            </w:r>
            <w:r w:rsidRPr="009F44B4">
              <w:rPr>
                <w:shd w:val="clear" w:color="auto" w:fill="FFFFFF"/>
                <w:lang w:val="fr-FR"/>
              </w:rPr>
              <w:t>gouvernement</w:t>
            </w:r>
            <w:r w:rsidR="001365D0">
              <w:rPr>
                <w:shd w:val="clear" w:color="auto" w:fill="FFFFFF"/>
                <w:lang w:val="fr-FR"/>
              </w:rPr>
              <w:t xml:space="preserve">aux) </w:t>
            </w:r>
            <w:r w:rsidRPr="009F44B4">
              <w:rPr>
                <w:shd w:val="clear" w:color="auto" w:fill="FFFFFF"/>
                <w:lang w:val="fr-FR"/>
              </w:rPr>
              <w:t xml:space="preserve">pour s’assurer </w:t>
            </w:r>
            <w:r w:rsidR="001365D0">
              <w:rPr>
                <w:shd w:val="clear" w:color="auto" w:fill="FFFFFF"/>
                <w:lang w:val="fr-FR"/>
              </w:rPr>
              <w:t>l’</w:t>
            </w:r>
            <w:r w:rsidRPr="009F44B4">
              <w:rPr>
                <w:shd w:val="clear" w:color="auto" w:fill="FFFFFF"/>
                <w:lang w:val="fr-FR"/>
              </w:rPr>
              <w:t>approbation gouvernemental, l’engagement local, l’utilisation et la propriété de l’information découlant du projet, et élaborer un plan précoce pour traduire les constatations acquises en programmes et en politiques</w:t>
            </w:r>
          </w:p>
          <w:p w14:paraId="54B7F34C" w14:textId="77777777" w:rsidR="009F44B4" w:rsidRPr="009F44B4" w:rsidRDefault="007C71CC" w:rsidP="009F44B4">
            <w:pPr>
              <w:pStyle w:val="ListParagraph"/>
              <w:numPr>
                <w:ilvl w:val="0"/>
                <w:numId w:val="5"/>
              </w:numPr>
              <w:rPr>
                <w:lang w:val="fr-FR"/>
              </w:rPr>
            </w:pPr>
            <w:r w:rsidRPr="009F44B4">
              <w:rPr>
                <w:shd w:val="clear" w:color="auto" w:fill="FFFFFF"/>
                <w:lang w:val="fr-FR"/>
              </w:rPr>
              <w:t xml:space="preserve">Gérer le processus d’examen éthique et d’autorisation pour la mise en œuvre du projet à </w:t>
            </w:r>
            <w:r w:rsidR="009F44B4">
              <w:rPr>
                <w:shd w:val="clear" w:color="auto" w:fill="FFFFFF"/>
                <w:lang w:val="fr-FR"/>
              </w:rPr>
              <w:t xml:space="preserve">Ouagadougou </w:t>
            </w:r>
            <w:r w:rsidRPr="009F44B4">
              <w:rPr>
                <w:shd w:val="clear" w:color="auto" w:fill="FFFFFF"/>
                <w:lang w:val="fr-FR"/>
              </w:rPr>
              <w:t xml:space="preserve">au </w:t>
            </w:r>
            <w:r w:rsidR="009F44B4">
              <w:rPr>
                <w:shd w:val="clear" w:color="auto" w:fill="FFFFFF"/>
                <w:lang w:val="fr-FR"/>
              </w:rPr>
              <w:t>Burkina Faso</w:t>
            </w:r>
          </w:p>
          <w:p w14:paraId="2FFD7AB6" w14:textId="77777777" w:rsidR="007C71CC" w:rsidRPr="00286AF1" w:rsidRDefault="007C71CC" w:rsidP="009F44B4">
            <w:pPr>
              <w:pStyle w:val="ListParagraph"/>
              <w:numPr>
                <w:ilvl w:val="0"/>
                <w:numId w:val="5"/>
              </w:numPr>
              <w:rPr>
                <w:lang w:val="fr-FR"/>
              </w:rPr>
            </w:pPr>
            <w:r w:rsidRPr="009F44B4">
              <w:rPr>
                <w:shd w:val="clear" w:color="auto" w:fill="FFFFFF"/>
                <w:lang w:val="fr-FR"/>
              </w:rPr>
              <w:lastRenderedPageBreak/>
              <w:t xml:space="preserve">Fournir une contribution technique sur le questionnaire et les instruments de travail sur le terrain </w:t>
            </w:r>
            <w:r w:rsidR="001365D0">
              <w:rPr>
                <w:shd w:val="clear" w:color="auto" w:fill="FFFFFF"/>
                <w:lang w:val="fr-FR"/>
              </w:rPr>
              <w:t>ainsi qu’à</w:t>
            </w:r>
            <w:r w:rsidRPr="009F44B4">
              <w:rPr>
                <w:shd w:val="clear" w:color="auto" w:fill="FFFFFF"/>
                <w:lang w:val="fr-FR"/>
              </w:rPr>
              <w:t xml:space="preserve"> </w:t>
            </w:r>
            <w:r w:rsidR="001365D0">
              <w:rPr>
                <w:shd w:val="clear" w:color="auto" w:fill="FFFFFF"/>
                <w:lang w:val="fr-FR"/>
              </w:rPr>
              <w:t>leur</w:t>
            </w:r>
            <w:r w:rsidRPr="009F44B4">
              <w:rPr>
                <w:shd w:val="clear" w:color="auto" w:fill="FFFFFF"/>
                <w:lang w:val="fr-FR"/>
              </w:rPr>
              <w:t xml:space="preserve"> traduction en français au besoin;</w:t>
            </w:r>
          </w:p>
          <w:p w14:paraId="2A595243" w14:textId="77777777" w:rsidR="00286AF1" w:rsidRPr="002B370D" w:rsidRDefault="00286AF1" w:rsidP="009F44B4">
            <w:pPr>
              <w:pStyle w:val="ListParagraph"/>
              <w:numPr>
                <w:ilvl w:val="0"/>
                <w:numId w:val="5"/>
              </w:numPr>
              <w:rPr>
                <w:lang w:val="fr-FR"/>
              </w:rPr>
            </w:pPr>
            <w:r w:rsidRPr="002B370D">
              <w:rPr>
                <w:shd w:val="clear" w:color="auto" w:fill="FFFFFF"/>
                <w:lang w:val="fr-FR"/>
              </w:rPr>
              <w:t>faciliter le processus de recrutement des agents enquêteurs en charge de la collecte de données sur le terrain</w:t>
            </w:r>
          </w:p>
          <w:p w14:paraId="3FB5AC62" w14:textId="77777777" w:rsidR="007753F4" w:rsidRPr="002B370D" w:rsidRDefault="007753F4" w:rsidP="009F44B4">
            <w:pPr>
              <w:pStyle w:val="ListParagraph"/>
              <w:numPr>
                <w:ilvl w:val="0"/>
                <w:numId w:val="5"/>
              </w:numPr>
              <w:rPr>
                <w:lang w:val="fr-FR"/>
              </w:rPr>
            </w:pPr>
            <w:r w:rsidRPr="002B370D">
              <w:rPr>
                <w:shd w:val="clear" w:color="auto" w:fill="FFFFFF"/>
                <w:lang w:val="fr-FR"/>
              </w:rPr>
              <w:t>faciliter la transmission des questionnaires renseignés à l’unité de traitement et d’analyse</w:t>
            </w:r>
          </w:p>
          <w:p w14:paraId="37A2EF7D" w14:textId="77777777" w:rsidR="0037515B" w:rsidRPr="002B370D" w:rsidRDefault="0037515B" w:rsidP="009F44B4">
            <w:pPr>
              <w:pStyle w:val="ListParagraph"/>
              <w:numPr>
                <w:ilvl w:val="0"/>
                <w:numId w:val="5"/>
              </w:numPr>
              <w:rPr>
                <w:lang w:val="fr-FR"/>
              </w:rPr>
            </w:pPr>
            <w:r w:rsidRPr="002B370D">
              <w:rPr>
                <w:shd w:val="clear" w:color="auto" w:fill="FFFFFF"/>
                <w:lang w:val="fr-FR"/>
              </w:rPr>
              <w:t xml:space="preserve">coordonner </w:t>
            </w:r>
            <w:r w:rsidR="007753F4" w:rsidRPr="002B370D">
              <w:rPr>
                <w:shd w:val="clear" w:color="auto" w:fill="FFFFFF"/>
                <w:lang w:val="fr-FR"/>
              </w:rPr>
              <w:t xml:space="preserve">et superviser </w:t>
            </w:r>
            <w:r w:rsidRPr="002B370D">
              <w:rPr>
                <w:shd w:val="clear" w:color="auto" w:fill="FFFFFF"/>
                <w:lang w:val="fr-FR"/>
              </w:rPr>
              <w:t xml:space="preserve">les activités de collecte de données sur le terrain ; </w:t>
            </w:r>
          </w:p>
          <w:p w14:paraId="00CA579F" w14:textId="77777777" w:rsidR="002A5B14" w:rsidRDefault="002A5B14" w:rsidP="009F44B4">
            <w:pPr>
              <w:pStyle w:val="ListParagraph"/>
              <w:numPr>
                <w:ilvl w:val="0"/>
                <w:numId w:val="5"/>
              </w:numPr>
              <w:rPr>
                <w:lang w:val="fr-FR"/>
              </w:rPr>
            </w:pPr>
            <w:r w:rsidRPr="002A5B14">
              <w:rPr>
                <w:lang w:val="fr-FR"/>
              </w:rPr>
              <w:t>Contribuer de façon importante à l’examen et à l’analyse des données, rédiger le rapport final</w:t>
            </w:r>
            <w:r w:rsidR="001365D0">
              <w:rPr>
                <w:lang w:val="fr-FR"/>
              </w:rPr>
              <w:t>,</w:t>
            </w:r>
            <w:r w:rsidRPr="002A5B14">
              <w:rPr>
                <w:lang w:val="fr-FR"/>
              </w:rPr>
              <w:t xml:space="preserve"> </w:t>
            </w:r>
            <w:r w:rsidR="001365D0">
              <w:rPr>
                <w:lang w:val="fr-FR"/>
              </w:rPr>
              <w:t>prendre en compte les amendements et éditer</w:t>
            </w:r>
            <w:r w:rsidRPr="002A5B14">
              <w:rPr>
                <w:lang w:val="fr-FR"/>
              </w:rPr>
              <w:t>;</w:t>
            </w:r>
          </w:p>
          <w:p w14:paraId="6D900DA1" w14:textId="77777777" w:rsidR="002A5B14" w:rsidRPr="00812ED3" w:rsidRDefault="002A5B14" w:rsidP="009F44B4">
            <w:pPr>
              <w:pStyle w:val="ListParagraph"/>
              <w:numPr>
                <w:ilvl w:val="0"/>
                <w:numId w:val="5"/>
              </w:numPr>
              <w:rPr>
                <w:lang w:val="fr-FR"/>
              </w:rPr>
            </w:pPr>
            <w:r w:rsidRPr="00812ED3">
              <w:rPr>
                <w:lang w:val="fr-FR"/>
              </w:rPr>
              <w:t xml:space="preserve">Organiser et animer au niveau du pays des ateliers d’intégration des programmes </w:t>
            </w:r>
            <w:r w:rsidR="005F6370" w:rsidRPr="00812ED3">
              <w:rPr>
                <w:lang w:val="fr-FR"/>
              </w:rPr>
              <w:t>(</w:t>
            </w:r>
            <w:r w:rsidRPr="00812ED3">
              <w:rPr>
                <w:lang w:val="fr-FR"/>
              </w:rPr>
              <w:t xml:space="preserve">y compris l’engagement de parties prenantes et </w:t>
            </w:r>
            <w:r w:rsidR="00F96AE2" w:rsidRPr="00812ED3">
              <w:rPr>
                <w:lang w:val="fr-FR"/>
              </w:rPr>
              <w:t>l’</w:t>
            </w:r>
            <w:r w:rsidRPr="00812ED3">
              <w:rPr>
                <w:lang w:val="fr-FR"/>
              </w:rPr>
              <w:t xml:space="preserve">examen des analyses préliminaires </w:t>
            </w:r>
            <w:r w:rsidR="005F6370" w:rsidRPr="00812ED3">
              <w:rPr>
                <w:lang w:val="fr-FR"/>
              </w:rPr>
              <w:t xml:space="preserve">de la situation de la migration </w:t>
            </w:r>
            <w:r w:rsidRPr="00812ED3">
              <w:rPr>
                <w:lang w:val="fr-FR"/>
              </w:rPr>
              <w:t xml:space="preserve">en 2019 </w:t>
            </w:r>
            <w:r w:rsidR="005F6370" w:rsidRPr="00812ED3">
              <w:rPr>
                <w:lang w:val="fr-FR"/>
              </w:rPr>
              <w:t>afin d’</w:t>
            </w:r>
            <w:r w:rsidRPr="00812ED3">
              <w:rPr>
                <w:lang w:val="fr-FR"/>
              </w:rPr>
              <w:t xml:space="preserve">ouvrir les </w:t>
            </w:r>
            <w:r w:rsidR="00F96AE2" w:rsidRPr="00812ED3">
              <w:rPr>
                <w:lang w:val="fr-FR"/>
              </w:rPr>
              <w:t xml:space="preserve">cadres de </w:t>
            </w:r>
            <w:r w:rsidRPr="00812ED3">
              <w:rPr>
                <w:lang w:val="fr-FR"/>
              </w:rPr>
              <w:t>discussions au niveau politique</w:t>
            </w:r>
            <w:r w:rsidR="00F96AE2" w:rsidRPr="00812ED3">
              <w:rPr>
                <w:lang w:val="fr-FR"/>
              </w:rPr>
              <w:t>)</w:t>
            </w:r>
            <w:r w:rsidRPr="00812ED3">
              <w:rPr>
                <w:lang w:val="fr-FR"/>
              </w:rPr>
              <w:t xml:space="preserve"> </w:t>
            </w:r>
          </w:p>
          <w:p w14:paraId="4A67D366" w14:textId="77777777" w:rsidR="008B227B" w:rsidRPr="00E80733" w:rsidRDefault="003365A8" w:rsidP="0066640A">
            <w:pPr>
              <w:pStyle w:val="ListParagraph"/>
              <w:numPr>
                <w:ilvl w:val="0"/>
                <w:numId w:val="5"/>
              </w:numPr>
              <w:pBdr>
                <w:top w:val="nil"/>
                <w:left w:val="nil"/>
                <w:bottom w:val="nil"/>
                <w:right w:val="nil"/>
                <w:between w:val="nil"/>
              </w:pBdr>
              <w:rPr>
                <w:color w:val="000000"/>
                <w:lang w:val="fr-FR"/>
              </w:rPr>
            </w:pPr>
            <w:r w:rsidRPr="00812ED3">
              <w:rPr>
                <w:shd w:val="clear" w:color="auto" w:fill="FFFFFF"/>
                <w:lang w:val="fr-FR"/>
              </w:rPr>
              <w:t>Contribuer à la rédaction des documents de synthèse de l’intégration du programme pour la composante Burkinabè du projet;</w:t>
            </w:r>
          </w:p>
          <w:p w14:paraId="0C25C374" w14:textId="77777777" w:rsidR="008B227B" w:rsidRPr="007C71CC" w:rsidRDefault="008B227B">
            <w:pPr>
              <w:pBdr>
                <w:top w:val="nil"/>
                <w:left w:val="nil"/>
                <w:bottom w:val="nil"/>
                <w:right w:val="nil"/>
                <w:between w:val="nil"/>
              </w:pBdr>
              <w:spacing w:line="276" w:lineRule="auto"/>
              <w:rPr>
                <w:lang w:val="fr-FR"/>
              </w:rPr>
            </w:pPr>
          </w:p>
        </w:tc>
      </w:tr>
      <w:tr w:rsidR="008B227B" w:rsidRPr="00391124" w14:paraId="68E7900D" w14:textId="77777777" w:rsidTr="009B0CF4">
        <w:tc>
          <w:tcPr>
            <w:tcW w:w="2730" w:type="dxa"/>
            <w:tcBorders>
              <w:top w:val="single" w:sz="6" w:space="0" w:color="000000"/>
              <w:left w:val="single" w:sz="6" w:space="0" w:color="000000"/>
              <w:bottom w:val="single" w:sz="6" w:space="0" w:color="000000"/>
            </w:tcBorders>
          </w:tcPr>
          <w:p w14:paraId="54C19014" w14:textId="77777777" w:rsidR="008B227B" w:rsidRPr="009F44B4" w:rsidRDefault="009F44B4" w:rsidP="009F44B4">
            <w:pPr>
              <w:tabs>
                <w:tab w:val="left" w:pos="-720"/>
              </w:tabs>
              <w:spacing w:before="40" w:after="54"/>
              <w:rPr>
                <w:lang w:val="fr-FR"/>
              </w:rPr>
            </w:pPr>
            <w:r w:rsidRPr="009F44B4">
              <w:rPr>
                <w:lang w:val="fr-FR"/>
              </w:rPr>
              <w:lastRenderedPageBreak/>
              <w:t>Durée et calendrier de travail:</w:t>
            </w:r>
          </w:p>
        </w:tc>
        <w:tc>
          <w:tcPr>
            <w:tcW w:w="7913" w:type="dxa"/>
            <w:tcBorders>
              <w:top w:val="single" w:sz="6" w:space="0" w:color="000000"/>
              <w:left w:val="single" w:sz="6" w:space="0" w:color="000000"/>
              <w:bottom w:val="single" w:sz="6" w:space="0" w:color="000000"/>
              <w:right w:val="single" w:sz="6" w:space="0" w:color="000000"/>
            </w:tcBorders>
          </w:tcPr>
          <w:p w14:paraId="20C123A3" w14:textId="69DFA4BD" w:rsidR="007C71CC" w:rsidRPr="007C71CC" w:rsidRDefault="007C71CC" w:rsidP="007C71CC">
            <w:pPr>
              <w:rPr>
                <w:shd w:val="clear" w:color="auto" w:fill="FFFFFF"/>
                <w:lang w:val="fr-FR"/>
              </w:rPr>
            </w:pPr>
            <w:r w:rsidRPr="007C71CC">
              <w:rPr>
                <w:shd w:val="clear" w:color="auto" w:fill="FFFFFF"/>
                <w:lang w:val="fr-FR"/>
              </w:rPr>
              <w:t xml:space="preserve">La mission sera d’une durée de </w:t>
            </w:r>
            <w:r w:rsidR="00E46B93">
              <w:rPr>
                <w:shd w:val="clear" w:color="auto" w:fill="FFFFFF"/>
                <w:lang w:val="fr-FR"/>
              </w:rPr>
              <w:t>3</w:t>
            </w:r>
            <w:r w:rsidRPr="007C71CC">
              <w:rPr>
                <w:shd w:val="clear" w:color="auto" w:fill="FFFFFF"/>
                <w:lang w:val="fr-FR"/>
              </w:rPr>
              <w:t xml:space="preserve"> mois</w:t>
            </w:r>
            <w:r w:rsidR="00E46B93">
              <w:rPr>
                <w:shd w:val="clear" w:color="auto" w:fill="FFFFFF"/>
                <w:lang w:val="fr-FR"/>
              </w:rPr>
              <w:t xml:space="preserve"> soit (60 jours</w:t>
            </w:r>
            <w:r w:rsidR="00DB3003">
              <w:rPr>
                <w:shd w:val="clear" w:color="auto" w:fill="FFFFFF"/>
                <w:lang w:val="fr-FR"/>
              </w:rPr>
              <w:t xml:space="preserve">). </w:t>
            </w:r>
            <w:r w:rsidRPr="007C71CC">
              <w:rPr>
                <w:shd w:val="clear" w:color="auto" w:fill="FFFFFF"/>
                <w:lang w:val="fr-FR"/>
              </w:rPr>
              <w:t>Le cons</w:t>
            </w:r>
            <w:r w:rsidR="009F44B4">
              <w:rPr>
                <w:shd w:val="clear" w:color="auto" w:fill="FFFFFF"/>
                <w:lang w:val="fr-FR"/>
              </w:rPr>
              <w:t xml:space="preserve">ultant </w:t>
            </w:r>
            <w:r w:rsidRPr="007C71CC">
              <w:rPr>
                <w:shd w:val="clear" w:color="auto" w:fill="FFFFFF"/>
                <w:lang w:val="fr-FR"/>
              </w:rPr>
              <w:t xml:space="preserve">commencera en </w:t>
            </w:r>
            <w:r w:rsidR="00E46B93">
              <w:rPr>
                <w:shd w:val="clear" w:color="auto" w:fill="FFFFFF"/>
                <w:lang w:val="fr-FR"/>
              </w:rPr>
              <w:t xml:space="preserve">octobre </w:t>
            </w:r>
            <w:r w:rsidRPr="007C71CC">
              <w:rPr>
                <w:shd w:val="clear" w:color="auto" w:fill="FFFFFF"/>
                <w:lang w:val="fr-FR"/>
              </w:rPr>
              <w:t>2019</w:t>
            </w:r>
          </w:p>
          <w:p w14:paraId="2C80EBEC" w14:textId="77777777" w:rsidR="008B227B" w:rsidRPr="007C71CC" w:rsidRDefault="008B227B">
            <w:pPr>
              <w:tabs>
                <w:tab w:val="left" w:pos="-720"/>
              </w:tabs>
              <w:spacing w:before="40" w:after="54"/>
              <w:rPr>
                <w:shd w:val="clear" w:color="auto" w:fill="FFFFFF"/>
                <w:lang w:val="fr-FR"/>
              </w:rPr>
            </w:pPr>
          </w:p>
        </w:tc>
      </w:tr>
      <w:tr w:rsidR="008B227B" w:rsidRPr="00391124" w14:paraId="308FC2D5" w14:textId="77777777" w:rsidTr="009B0CF4">
        <w:tc>
          <w:tcPr>
            <w:tcW w:w="2730" w:type="dxa"/>
            <w:tcBorders>
              <w:top w:val="single" w:sz="6" w:space="0" w:color="000000"/>
              <w:left w:val="single" w:sz="6" w:space="0" w:color="000000"/>
              <w:bottom w:val="single" w:sz="6" w:space="0" w:color="000000"/>
            </w:tcBorders>
          </w:tcPr>
          <w:p w14:paraId="168E4254" w14:textId="77777777" w:rsidR="008B227B" w:rsidRPr="009F44B4" w:rsidRDefault="009F44B4">
            <w:pPr>
              <w:tabs>
                <w:tab w:val="left" w:pos="-720"/>
              </w:tabs>
              <w:spacing w:before="40" w:after="54"/>
              <w:rPr>
                <w:lang w:val="fr-FR"/>
              </w:rPr>
            </w:pPr>
            <w:r w:rsidRPr="009F44B4">
              <w:rPr>
                <w:lang w:val="fr-FR"/>
              </w:rPr>
              <w:t>Lieu où les services doivent être fournis :</w:t>
            </w:r>
          </w:p>
        </w:tc>
        <w:tc>
          <w:tcPr>
            <w:tcW w:w="7913" w:type="dxa"/>
            <w:tcBorders>
              <w:top w:val="single" w:sz="6" w:space="0" w:color="000000"/>
              <w:left w:val="single" w:sz="6" w:space="0" w:color="000000"/>
              <w:bottom w:val="single" w:sz="6" w:space="0" w:color="000000"/>
              <w:right w:val="single" w:sz="6" w:space="0" w:color="000000"/>
            </w:tcBorders>
          </w:tcPr>
          <w:p w14:paraId="6A9350CD" w14:textId="77777777" w:rsidR="008B227B" w:rsidRPr="007C71CC" w:rsidRDefault="003E2BD9" w:rsidP="009B0CF4">
            <w:pPr>
              <w:tabs>
                <w:tab w:val="left" w:pos="-720"/>
              </w:tabs>
              <w:spacing w:before="40" w:after="54"/>
              <w:rPr>
                <w:highlight w:val="yellow"/>
                <w:lang w:val="fr-FR"/>
              </w:rPr>
            </w:pPr>
            <w:r w:rsidRPr="007C71CC">
              <w:rPr>
                <w:lang w:val="fr-FR"/>
              </w:rPr>
              <w:t xml:space="preserve"> </w:t>
            </w:r>
            <w:r w:rsidR="007C71CC">
              <w:rPr>
                <w:lang w:val="fr-FR"/>
              </w:rPr>
              <w:t xml:space="preserve">Dans la ville de Ouagadougou ou au sein même du bureau pays </w:t>
            </w:r>
          </w:p>
        </w:tc>
      </w:tr>
      <w:tr w:rsidR="008B227B" w14:paraId="3E932028" w14:textId="77777777" w:rsidTr="009B0CF4">
        <w:tc>
          <w:tcPr>
            <w:tcW w:w="2730" w:type="dxa"/>
            <w:tcBorders>
              <w:top w:val="single" w:sz="6" w:space="0" w:color="000000"/>
              <w:left w:val="single" w:sz="6" w:space="0" w:color="000000"/>
              <w:bottom w:val="single" w:sz="6" w:space="0" w:color="000000"/>
            </w:tcBorders>
          </w:tcPr>
          <w:p w14:paraId="1632309C" w14:textId="77777777" w:rsidR="008B227B" w:rsidRPr="009F44B4" w:rsidRDefault="009F44B4" w:rsidP="009B0CF4">
            <w:pPr>
              <w:tabs>
                <w:tab w:val="left" w:pos="-720"/>
              </w:tabs>
              <w:spacing w:before="40" w:after="54"/>
              <w:rPr>
                <w:lang w:val="fr-FR"/>
              </w:rPr>
            </w:pPr>
            <w:r w:rsidRPr="009F44B4">
              <w:rPr>
                <w:lang w:val="fr-FR"/>
              </w:rPr>
              <w:t xml:space="preserve">Dates et </w:t>
            </w:r>
            <w:r w:rsidR="009B0CF4">
              <w:rPr>
                <w:lang w:val="fr-FR"/>
              </w:rPr>
              <w:t xml:space="preserve">format des </w:t>
            </w:r>
            <w:r w:rsidRPr="009F44B4">
              <w:rPr>
                <w:lang w:val="fr-FR"/>
              </w:rPr>
              <w:t>livra</w:t>
            </w:r>
            <w:r w:rsidR="009B0CF4">
              <w:rPr>
                <w:lang w:val="fr-FR"/>
              </w:rPr>
              <w:t xml:space="preserve">bles </w:t>
            </w:r>
            <w:r w:rsidRPr="009F44B4">
              <w:rPr>
                <w:lang w:val="fr-FR"/>
              </w:rPr>
              <w:t>(p. ex., version électronique, copie papier, etc.) :</w:t>
            </w:r>
          </w:p>
        </w:tc>
        <w:tc>
          <w:tcPr>
            <w:tcW w:w="7913" w:type="dxa"/>
            <w:tcBorders>
              <w:top w:val="single" w:sz="6" w:space="0" w:color="000000"/>
              <w:left w:val="single" w:sz="6" w:space="0" w:color="000000"/>
              <w:bottom w:val="single" w:sz="6" w:space="0" w:color="000000"/>
              <w:right w:val="single" w:sz="6" w:space="0" w:color="000000"/>
            </w:tcBorders>
          </w:tcPr>
          <w:p w14:paraId="1E7F923D" w14:textId="77777777" w:rsidR="00175F02" w:rsidRPr="00175F02" w:rsidRDefault="00175F02" w:rsidP="00175F02">
            <w:pPr>
              <w:tabs>
                <w:tab w:val="left" w:pos="-720"/>
              </w:tabs>
              <w:spacing w:before="40" w:after="54"/>
              <w:rPr>
                <w:lang w:val="fr-FR"/>
              </w:rPr>
            </w:pPr>
            <w:r w:rsidRPr="00175F02">
              <w:rPr>
                <w:lang w:val="fr-FR"/>
              </w:rPr>
              <w:t>Le consultant préparera le rapport en anglais à la fin de l</w:t>
            </w:r>
            <w:r w:rsidR="009B0CF4">
              <w:rPr>
                <w:lang w:val="fr-FR"/>
              </w:rPr>
              <w:t>a mission</w:t>
            </w:r>
            <w:r w:rsidRPr="00175F02">
              <w:rPr>
                <w:lang w:val="fr-FR"/>
              </w:rPr>
              <w:t>. L</w:t>
            </w:r>
            <w:r w:rsidR="009B0CF4">
              <w:rPr>
                <w:lang w:val="fr-FR"/>
              </w:rPr>
              <w:t>e rapport final sera soumis au R</w:t>
            </w:r>
            <w:r w:rsidRPr="00175F02">
              <w:rPr>
                <w:lang w:val="fr-FR"/>
              </w:rPr>
              <w:t xml:space="preserve">eprésentant du pays, </w:t>
            </w:r>
            <w:r w:rsidR="009B0CF4">
              <w:rPr>
                <w:lang w:val="fr-FR"/>
              </w:rPr>
              <w:t xml:space="preserve">du </w:t>
            </w:r>
            <w:r w:rsidRPr="00175F02">
              <w:rPr>
                <w:lang w:val="fr-FR"/>
              </w:rPr>
              <w:t xml:space="preserve"> </w:t>
            </w:r>
            <w:r>
              <w:rPr>
                <w:lang w:val="fr-FR"/>
              </w:rPr>
              <w:t xml:space="preserve">Burkina Faso </w:t>
            </w:r>
            <w:r w:rsidRPr="00175F02">
              <w:rPr>
                <w:lang w:val="fr-FR"/>
              </w:rPr>
              <w:t xml:space="preserve"> et aux chefs de projet au siège de l’UNFPA pour examen et </w:t>
            </w:r>
            <w:r w:rsidR="009B0CF4">
              <w:rPr>
                <w:lang w:val="fr-FR"/>
              </w:rPr>
              <w:t>validation</w:t>
            </w:r>
          </w:p>
          <w:p w14:paraId="1F19DF2A" w14:textId="77777777" w:rsidR="008B227B" w:rsidRDefault="003E2BD9">
            <w:pPr>
              <w:pBdr>
                <w:top w:val="nil"/>
                <w:left w:val="nil"/>
                <w:bottom w:val="nil"/>
                <w:right w:val="nil"/>
                <w:between w:val="nil"/>
              </w:pBdr>
              <w:rPr>
                <w:color w:val="000000"/>
              </w:rPr>
            </w:pPr>
            <w:r>
              <w:rPr>
                <w:color w:val="000000"/>
              </w:rPr>
              <w:t>.</w:t>
            </w:r>
          </w:p>
        </w:tc>
      </w:tr>
      <w:tr w:rsidR="008B227B" w:rsidRPr="00391124" w14:paraId="7CB0BC10" w14:textId="77777777" w:rsidTr="009B0CF4">
        <w:trPr>
          <w:trHeight w:val="1920"/>
        </w:trPr>
        <w:tc>
          <w:tcPr>
            <w:tcW w:w="2730" w:type="dxa"/>
            <w:tcBorders>
              <w:top w:val="single" w:sz="6" w:space="0" w:color="000000"/>
              <w:left w:val="single" w:sz="6" w:space="0" w:color="000000"/>
              <w:bottom w:val="single" w:sz="6" w:space="0" w:color="000000"/>
            </w:tcBorders>
          </w:tcPr>
          <w:p w14:paraId="2D456677" w14:textId="77777777" w:rsidR="008B227B" w:rsidRPr="000B098E" w:rsidRDefault="005F3364" w:rsidP="005F3364">
            <w:pPr>
              <w:tabs>
                <w:tab w:val="left" w:pos="-720"/>
              </w:tabs>
              <w:spacing w:before="40" w:after="54"/>
              <w:rPr>
                <w:lang w:val="fr-FR"/>
              </w:rPr>
            </w:pPr>
            <w:r>
              <w:rPr>
                <w:lang w:val="fr-FR"/>
              </w:rPr>
              <w:t xml:space="preserve">Suivi et évaluation </w:t>
            </w:r>
            <w:r w:rsidR="000B098E" w:rsidRPr="000B098E">
              <w:rPr>
                <w:lang w:val="fr-FR"/>
              </w:rPr>
              <w:t>des progrès, y compris les exigences en matière de rapports, le format de la périodicité et la date limite :</w:t>
            </w:r>
          </w:p>
        </w:tc>
        <w:tc>
          <w:tcPr>
            <w:tcW w:w="7913" w:type="dxa"/>
            <w:tcBorders>
              <w:top w:val="single" w:sz="6" w:space="0" w:color="000000"/>
              <w:left w:val="single" w:sz="6" w:space="0" w:color="000000"/>
              <w:bottom w:val="single" w:sz="6" w:space="0" w:color="000000"/>
              <w:right w:val="single" w:sz="6" w:space="0" w:color="000000"/>
            </w:tcBorders>
          </w:tcPr>
          <w:p w14:paraId="5A78A517" w14:textId="77777777" w:rsidR="009B0CF4" w:rsidRDefault="00175F02" w:rsidP="009B0CF4">
            <w:pPr>
              <w:pStyle w:val="ListParagraph"/>
              <w:numPr>
                <w:ilvl w:val="0"/>
                <w:numId w:val="8"/>
              </w:numPr>
              <w:tabs>
                <w:tab w:val="left" w:pos="-720"/>
              </w:tabs>
              <w:spacing w:before="40" w:after="54"/>
              <w:rPr>
                <w:lang w:val="fr-FR"/>
              </w:rPr>
            </w:pPr>
            <w:r w:rsidRPr="009B0CF4">
              <w:rPr>
                <w:lang w:val="fr-FR"/>
              </w:rPr>
              <w:t xml:space="preserve">L’expert-conseil doit travailler en étroite collaboration avec le </w:t>
            </w:r>
            <w:r w:rsidR="009F44B4" w:rsidRPr="009B0CF4">
              <w:rPr>
                <w:lang w:val="fr-FR"/>
              </w:rPr>
              <w:t xml:space="preserve">staff du bureau pays </w:t>
            </w:r>
            <w:r w:rsidRPr="009B0CF4">
              <w:rPr>
                <w:lang w:val="fr-FR"/>
              </w:rPr>
              <w:t>et fournir des rapports mensuels sur l’avancement des travaux;</w:t>
            </w:r>
          </w:p>
          <w:p w14:paraId="61625698" w14:textId="77777777" w:rsidR="00175F02" w:rsidRPr="009B0CF4" w:rsidRDefault="00175F02" w:rsidP="009B0CF4">
            <w:pPr>
              <w:pStyle w:val="ListParagraph"/>
              <w:numPr>
                <w:ilvl w:val="0"/>
                <w:numId w:val="8"/>
              </w:numPr>
              <w:tabs>
                <w:tab w:val="left" w:pos="-720"/>
              </w:tabs>
              <w:spacing w:before="40" w:after="54"/>
              <w:rPr>
                <w:lang w:val="fr-FR"/>
              </w:rPr>
            </w:pPr>
            <w:r w:rsidRPr="009B0CF4">
              <w:rPr>
                <w:lang w:val="fr-FR"/>
              </w:rPr>
              <w:t xml:space="preserve">Respecter pleinement les exigences </w:t>
            </w:r>
            <w:r w:rsidR="009B0CF4">
              <w:rPr>
                <w:lang w:val="fr-FR"/>
              </w:rPr>
              <w:t>en matière de</w:t>
            </w:r>
            <w:r w:rsidRPr="009B0CF4">
              <w:rPr>
                <w:lang w:val="fr-FR"/>
              </w:rPr>
              <w:t xml:space="preserve"> S</w:t>
            </w:r>
            <w:r w:rsidR="009B0CF4">
              <w:rPr>
                <w:lang w:val="fr-FR"/>
              </w:rPr>
              <w:t xml:space="preserve">uivi et Evaluation (Gestion axée sur les résultats) </w:t>
            </w:r>
            <w:r w:rsidRPr="009B0CF4">
              <w:rPr>
                <w:lang w:val="fr-FR"/>
              </w:rPr>
              <w:t xml:space="preserve"> de l’UNFPA</w:t>
            </w:r>
          </w:p>
          <w:p w14:paraId="14A0ECFF" w14:textId="77777777" w:rsidR="008B227B" w:rsidRPr="00175F02" w:rsidRDefault="008B227B">
            <w:pPr>
              <w:rPr>
                <w:color w:val="0000FF"/>
                <w:lang w:val="fr-FR"/>
              </w:rPr>
            </w:pPr>
          </w:p>
        </w:tc>
      </w:tr>
      <w:tr w:rsidR="008B227B" w:rsidRPr="00391124" w14:paraId="53A8CD72" w14:textId="77777777" w:rsidTr="009B0CF4">
        <w:trPr>
          <w:trHeight w:val="320"/>
        </w:trPr>
        <w:tc>
          <w:tcPr>
            <w:tcW w:w="2730" w:type="dxa"/>
            <w:tcBorders>
              <w:top w:val="single" w:sz="6" w:space="0" w:color="000000"/>
              <w:left w:val="single" w:sz="6" w:space="0" w:color="000000"/>
              <w:bottom w:val="single" w:sz="6" w:space="0" w:color="000000"/>
            </w:tcBorders>
          </w:tcPr>
          <w:p w14:paraId="232BB251" w14:textId="77777777" w:rsidR="008B227B" w:rsidRDefault="000B098E">
            <w:pPr>
              <w:tabs>
                <w:tab w:val="left" w:pos="-720"/>
              </w:tabs>
              <w:spacing w:before="40" w:after="54"/>
            </w:pPr>
            <w:r>
              <w:t xml:space="preserve">Disposition de supervision </w:t>
            </w:r>
            <w:r w:rsidR="003E2BD9">
              <w:t xml:space="preserve"> </w:t>
            </w:r>
          </w:p>
        </w:tc>
        <w:tc>
          <w:tcPr>
            <w:tcW w:w="7913" w:type="dxa"/>
            <w:tcBorders>
              <w:top w:val="single" w:sz="6" w:space="0" w:color="000000"/>
              <w:left w:val="single" w:sz="6" w:space="0" w:color="000000"/>
              <w:bottom w:val="single" w:sz="6" w:space="0" w:color="000000"/>
              <w:right w:val="single" w:sz="6" w:space="0" w:color="000000"/>
            </w:tcBorders>
          </w:tcPr>
          <w:p w14:paraId="5E6494AE" w14:textId="77777777" w:rsidR="008B227B" w:rsidRPr="009B0CF4" w:rsidRDefault="00175F02" w:rsidP="009B0CF4">
            <w:pPr>
              <w:pStyle w:val="ListParagraph"/>
              <w:numPr>
                <w:ilvl w:val="0"/>
                <w:numId w:val="8"/>
              </w:numPr>
              <w:tabs>
                <w:tab w:val="left" w:pos="-720"/>
              </w:tabs>
              <w:spacing w:before="40" w:after="54"/>
              <w:rPr>
                <w:lang w:val="fr-FR"/>
              </w:rPr>
            </w:pPr>
            <w:r w:rsidRPr="00175F02">
              <w:rPr>
                <w:lang w:val="fr-FR"/>
              </w:rPr>
              <w:t>Le consultant travailler</w:t>
            </w:r>
            <w:r w:rsidR="009B0CF4">
              <w:rPr>
                <w:lang w:val="fr-FR"/>
              </w:rPr>
              <w:t>a</w:t>
            </w:r>
            <w:r w:rsidRPr="00175F02">
              <w:rPr>
                <w:lang w:val="fr-FR"/>
              </w:rPr>
              <w:t xml:space="preserve"> sous la supervision directe de l</w:t>
            </w:r>
            <w:r w:rsidR="000B098E">
              <w:rPr>
                <w:lang w:val="fr-FR"/>
              </w:rPr>
              <w:t xml:space="preserve">a Représentante assistante du Bureau pays de l’UNFPA Burkina Faso </w:t>
            </w:r>
          </w:p>
        </w:tc>
      </w:tr>
      <w:tr w:rsidR="008B227B" w:rsidRPr="00391124" w14:paraId="7C87EE28" w14:textId="77777777" w:rsidTr="009B0CF4">
        <w:tc>
          <w:tcPr>
            <w:tcW w:w="2730" w:type="dxa"/>
            <w:tcBorders>
              <w:top w:val="single" w:sz="6" w:space="0" w:color="000000"/>
              <w:left w:val="single" w:sz="6" w:space="0" w:color="000000"/>
              <w:bottom w:val="single" w:sz="6" w:space="0" w:color="000000"/>
            </w:tcBorders>
          </w:tcPr>
          <w:p w14:paraId="0DDE8062" w14:textId="77777777" w:rsidR="008B227B" w:rsidRDefault="000B098E">
            <w:pPr>
              <w:tabs>
                <w:tab w:val="left" w:pos="-720"/>
              </w:tabs>
              <w:spacing w:before="40" w:after="54"/>
            </w:pPr>
            <w:r>
              <w:t xml:space="preserve">Voyages éventuels </w:t>
            </w:r>
          </w:p>
        </w:tc>
        <w:tc>
          <w:tcPr>
            <w:tcW w:w="7913" w:type="dxa"/>
            <w:tcBorders>
              <w:top w:val="single" w:sz="6" w:space="0" w:color="000000"/>
              <w:left w:val="single" w:sz="6" w:space="0" w:color="000000"/>
              <w:bottom w:val="single" w:sz="6" w:space="0" w:color="000000"/>
              <w:right w:val="single" w:sz="6" w:space="0" w:color="000000"/>
            </w:tcBorders>
          </w:tcPr>
          <w:p w14:paraId="2BEFEDA5" w14:textId="77777777" w:rsidR="00175F02" w:rsidRPr="00812ED3" w:rsidRDefault="00175F02" w:rsidP="00812ED3">
            <w:pPr>
              <w:pStyle w:val="ListParagraph"/>
              <w:numPr>
                <w:ilvl w:val="0"/>
                <w:numId w:val="8"/>
              </w:numPr>
              <w:tabs>
                <w:tab w:val="left" w:pos="-720"/>
              </w:tabs>
              <w:spacing w:before="40" w:after="54"/>
              <w:rPr>
                <w:lang w:val="fr-FR"/>
              </w:rPr>
            </w:pPr>
            <w:r w:rsidRPr="00812ED3">
              <w:rPr>
                <w:lang w:val="fr-FR"/>
              </w:rPr>
              <w:t>Il peut arriver qu</w:t>
            </w:r>
            <w:r w:rsidR="009B0CF4" w:rsidRPr="00812ED3">
              <w:rPr>
                <w:lang w:val="fr-FR"/>
              </w:rPr>
              <w:t>’il se rend</w:t>
            </w:r>
            <w:r w:rsidRPr="00812ED3">
              <w:rPr>
                <w:lang w:val="fr-FR"/>
              </w:rPr>
              <w:t xml:space="preserve">e </w:t>
            </w:r>
            <w:r w:rsidR="009B0CF4" w:rsidRPr="00812ED3">
              <w:rPr>
                <w:lang w:val="fr-FR"/>
              </w:rPr>
              <w:t>a</w:t>
            </w:r>
            <w:r w:rsidRPr="00812ED3">
              <w:rPr>
                <w:lang w:val="fr-FR"/>
              </w:rPr>
              <w:t xml:space="preserve">u </w:t>
            </w:r>
            <w:r w:rsidR="009B0CF4" w:rsidRPr="00812ED3">
              <w:rPr>
                <w:lang w:val="fr-FR"/>
              </w:rPr>
              <w:t xml:space="preserve">bureau régional de l’UNFPA à Dakar pour </w:t>
            </w:r>
            <w:r w:rsidRPr="00812ED3">
              <w:rPr>
                <w:lang w:val="fr-FR"/>
              </w:rPr>
              <w:t xml:space="preserve">participer à des ateliers et à des activités liées au projet. Tous les frais de déplacement liés </w:t>
            </w:r>
            <w:r w:rsidR="009B0CF4" w:rsidRPr="00812ED3">
              <w:rPr>
                <w:lang w:val="fr-FR"/>
              </w:rPr>
              <w:t xml:space="preserve">à ces missions </w:t>
            </w:r>
            <w:r w:rsidRPr="00812ED3">
              <w:rPr>
                <w:lang w:val="fr-FR"/>
              </w:rPr>
              <w:t xml:space="preserve">seront couverts par l’UNFPA </w:t>
            </w:r>
            <w:r w:rsidR="009B0CF4" w:rsidRPr="00812ED3">
              <w:rPr>
                <w:lang w:val="fr-FR"/>
              </w:rPr>
              <w:t xml:space="preserve">conformément aux </w:t>
            </w:r>
            <w:r w:rsidRPr="00812ED3">
              <w:rPr>
                <w:lang w:val="fr-FR"/>
              </w:rPr>
              <w:t xml:space="preserve">taux </w:t>
            </w:r>
            <w:r w:rsidR="009B0CF4" w:rsidRPr="00812ED3">
              <w:rPr>
                <w:lang w:val="fr-FR"/>
              </w:rPr>
              <w:t>en vigueur</w:t>
            </w:r>
            <w:r w:rsidRPr="00812ED3">
              <w:rPr>
                <w:lang w:val="fr-FR"/>
              </w:rPr>
              <w:t>.</w:t>
            </w:r>
          </w:p>
          <w:p w14:paraId="2E7C95B4" w14:textId="77777777" w:rsidR="008B227B" w:rsidRPr="00175F02" w:rsidRDefault="008B227B">
            <w:pPr>
              <w:tabs>
                <w:tab w:val="left" w:pos="-720"/>
              </w:tabs>
              <w:spacing w:before="40" w:after="54"/>
              <w:rPr>
                <w:lang w:val="fr-FR"/>
              </w:rPr>
            </w:pPr>
          </w:p>
        </w:tc>
      </w:tr>
      <w:tr w:rsidR="008B227B" w:rsidRPr="00391124" w14:paraId="1A705E2D" w14:textId="77777777" w:rsidTr="009B0CF4">
        <w:tc>
          <w:tcPr>
            <w:tcW w:w="2730" w:type="dxa"/>
            <w:tcBorders>
              <w:top w:val="single" w:sz="6" w:space="0" w:color="000000"/>
              <w:left w:val="single" w:sz="6" w:space="0" w:color="000000"/>
              <w:bottom w:val="single" w:sz="6" w:space="0" w:color="000000"/>
            </w:tcBorders>
          </w:tcPr>
          <w:p w14:paraId="05C87796" w14:textId="77777777" w:rsidR="008B227B" w:rsidRPr="00175F02" w:rsidRDefault="00175F02">
            <w:pPr>
              <w:tabs>
                <w:tab w:val="left" w:pos="-720"/>
              </w:tabs>
              <w:spacing w:before="40" w:after="54"/>
              <w:rPr>
                <w:lang w:val="fr-FR"/>
              </w:rPr>
            </w:pPr>
            <w:r w:rsidRPr="00175F02">
              <w:rPr>
                <w:lang w:val="fr-FR"/>
              </w:rPr>
              <w:t>Expertise, qualifications et compétences requises, y compris les exigences linguistiques :</w:t>
            </w:r>
          </w:p>
        </w:tc>
        <w:tc>
          <w:tcPr>
            <w:tcW w:w="7913" w:type="dxa"/>
            <w:tcBorders>
              <w:top w:val="single" w:sz="6" w:space="0" w:color="000000"/>
              <w:left w:val="single" w:sz="6" w:space="0" w:color="000000"/>
              <w:bottom w:val="single" w:sz="6" w:space="0" w:color="000000"/>
              <w:right w:val="single" w:sz="6" w:space="0" w:color="000000"/>
            </w:tcBorders>
          </w:tcPr>
          <w:p w14:paraId="76A05D20" w14:textId="77777777" w:rsidR="00175F02" w:rsidRPr="00C806A6" w:rsidRDefault="00175F02" w:rsidP="0083061F">
            <w:pPr>
              <w:pStyle w:val="ListParagraph"/>
              <w:numPr>
                <w:ilvl w:val="0"/>
                <w:numId w:val="6"/>
              </w:numPr>
              <w:tabs>
                <w:tab w:val="left" w:pos="-720"/>
              </w:tabs>
              <w:spacing w:before="40" w:after="54"/>
              <w:rPr>
                <w:lang w:val="fr-FR"/>
              </w:rPr>
            </w:pPr>
            <w:r w:rsidRPr="00C806A6">
              <w:rPr>
                <w:lang w:val="fr-FR"/>
              </w:rPr>
              <w:t xml:space="preserve">Etre titulaire d’un diplôme </w:t>
            </w:r>
            <w:r w:rsidR="009B0CF4">
              <w:rPr>
                <w:lang w:val="fr-FR"/>
              </w:rPr>
              <w:t xml:space="preserve">supérieur (BAC+5ans au moins) </w:t>
            </w:r>
            <w:r w:rsidRPr="00C806A6">
              <w:rPr>
                <w:lang w:val="fr-FR"/>
              </w:rPr>
              <w:t xml:space="preserve"> en démographie/études de données </w:t>
            </w:r>
            <w:r w:rsidR="009B0CF4">
              <w:rPr>
                <w:lang w:val="fr-FR"/>
              </w:rPr>
              <w:t>dé</w:t>
            </w:r>
            <w:r w:rsidRPr="00C806A6">
              <w:rPr>
                <w:lang w:val="fr-FR"/>
              </w:rPr>
              <w:t>mographiques</w:t>
            </w:r>
            <w:r w:rsidR="009B0CF4">
              <w:rPr>
                <w:lang w:val="fr-FR"/>
              </w:rPr>
              <w:t xml:space="preserve"> </w:t>
            </w:r>
            <w:r w:rsidRPr="00C806A6">
              <w:rPr>
                <w:lang w:val="fr-FR"/>
              </w:rPr>
              <w:t>/statistiques</w:t>
            </w:r>
            <w:r w:rsidR="00286AF1">
              <w:rPr>
                <w:lang w:val="fr-FR"/>
              </w:rPr>
              <w:t xml:space="preserve"> </w:t>
            </w:r>
            <w:r w:rsidRPr="00C806A6">
              <w:rPr>
                <w:lang w:val="fr-FR"/>
              </w:rPr>
              <w:t>/recherche ou sciences sociales pertinentes;</w:t>
            </w:r>
          </w:p>
          <w:p w14:paraId="01219834" w14:textId="77777777" w:rsidR="00175F02" w:rsidRPr="0083061F" w:rsidRDefault="00175F02" w:rsidP="0083061F">
            <w:pPr>
              <w:pStyle w:val="ListParagraph"/>
              <w:numPr>
                <w:ilvl w:val="0"/>
                <w:numId w:val="6"/>
              </w:numPr>
              <w:tabs>
                <w:tab w:val="left" w:pos="-720"/>
              </w:tabs>
              <w:spacing w:before="40" w:after="54"/>
              <w:rPr>
                <w:lang w:val="fr-FR"/>
              </w:rPr>
            </w:pPr>
            <w:r w:rsidRPr="0083061F">
              <w:rPr>
                <w:lang w:val="fr-FR"/>
              </w:rPr>
              <w:t>Avoir de solides compétences en communication</w:t>
            </w:r>
          </w:p>
          <w:p w14:paraId="00D8B4DF" w14:textId="77777777" w:rsidR="00175F02" w:rsidRPr="0083061F" w:rsidRDefault="0083061F" w:rsidP="0083061F">
            <w:pPr>
              <w:pStyle w:val="ListParagraph"/>
              <w:numPr>
                <w:ilvl w:val="0"/>
                <w:numId w:val="6"/>
              </w:numPr>
              <w:tabs>
                <w:tab w:val="left" w:pos="-720"/>
              </w:tabs>
              <w:spacing w:before="40" w:after="54"/>
              <w:rPr>
                <w:lang w:val="fr-FR"/>
              </w:rPr>
            </w:pPr>
            <w:r w:rsidRPr="0083061F">
              <w:rPr>
                <w:lang w:val="fr-FR"/>
              </w:rPr>
              <w:t xml:space="preserve">Avoir </w:t>
            </w:r>
            <w:r w:rsidR="00175F02" w:rsidRPr="0083061F">
              <w:rPr>
                <w:lang w:val="fr-FR"/>
              </w:rPr>
              <w:t xml:space="preserve">de l’expérience </w:t>
            </w:r>
            <w:r w:rsidR="009B0CF4">
              <w:rPr>
                <w:lang w:val="fr-FR"/>
              </w:rPr>
              <w:t>en</w:t>
            </w:r>
            <w:r w:rsidR="00175F02" w:rsidRPr="0083061F">
              <w:rPr>
                <w:lang w:val="fr-FR"/>
              </w:rPr>
              <w:t xml:space="preserve"> recherche avérée dans des études de population, y compris sur la migration;</w:t>
            </w:r>
          </w:p>
          <w:p w14:paraId="149F8869" w14:textId="77777777" w:rsidR="00175F02" w:rsidRPr="00C806A6" w:rsidRDefault="00175F02" w:rsidP="0083061F">
            <w:pPr>
              <w:pStyle w:val="ListParagraph"/>
              <w:numPr>
                <w:ilvl w:val="0"/>
                <w:numId w:val="6"/>
              </w:numPr>
              <w:tabs>
                <w:tab w:val="left" w:pos="-720"/>
              </w:tabs>
              <w:spacing w:before="40" w:after="54"/>
              <w:rPr>
                <w:lang w:val="fr-FR"/>
              </w:rPr>
            </w:pPr>
            <w:r w:rsidRPr="00C806A6">
              <w:rPr>
                <w:lang w:val="fr-FR"/>
              </w:rPr>
              <w:t>Avoir une expérience de travail confirmée en gestion de projet, en coordination et/ou en représentation;</w:t>
            </w:r>
          </w:p>
          <w:p w14:paraId="4740E85D" w14:textId="77777777" w:rsidR="00175F02" w:rsidRPr="0083061F" w:rsidRDefault="00175F02" w:rsidP="0083061F">
            <w:pPr>
              <w:pStyle w:val="ListParagraph"/>
              <w:numPr>
                <w:ilvl w:val="0"/>
                <w:numId w:val="6"/>
              </w:numPr>
              <w:tabs>
                <w:tab w:val="left" w:pos="-720"/>
              </w:tabs>
              <w:spacing w:before="40" w:after="54"/>
              <w:rPr>
                <w:lang w:val="fr-FR"/>
              </w:rPr>
            </w:pPr>
            <w:r w:rsidRPr="0083061F">
              <w:rPr>
                <w:lang w:val="fr-FR"/>
              </w:rPr>
              <w:t>Avoir au Minimum de 10 ans d’expérience profes</w:t>
            </w:r>
            <w:r w:rsidR="0083061F" w:rsidRPr="0083061F">
              <w:rPr>
                <w:lang w:val="fr-FR"/>
              </w:rPr>
              <w:t>s</w:t>
            </w:r>
            <w:r w:rsidRPr="0083061F">
              <w:rPr>
                <w:lang w:val="fr-FR"/>
              </w:rPr>
              <w:t>ionnelle</w:t>
            </w:r>
          </w:p>
          <w:p w14:paraId="201F1C87" w14:textId="77777777" w:rsidR="0083061F" w:rsidRDefault="0083061F" w:rsidP="0083061F">
            <w:pPr>
              <w:pStyle w:val="ListParagraph"/>
              <w:numPr>
                <w:ilvl w:val="0"/>
                <w:numId w:val="6"/>
              </w:numPr>
              <w:tabs>
                <w:tab w:val="left" w:pos="-720"/>
              </w:tabs>
              <w:spacing w:before="40" w:after="54"/>
              <w:rPr>
                <w:lang w:val="fr-FR"/>
              </w:rPr>
            </w:pPr>
            <w:r>
              <w:rPr>
                <w:lang w:val="fr-FR"/>
              </w:rPr>
              <w:t>E</w:t>
            </w:r>
            <w:r w:rsidR="000B098E" w:rsidRPr="0083061F">
              <w:rPr>
                <w:lang w:val="fr-FR"/>
              </w:rPr>
              <w:t>tre familier aux questions de population et de développement point central du mandat d</w:t>
            </w:r>
            <w:r>
              <w:rPr>
                <w:lang w:val="fr-FR"/>
              </w:rPr>
              <w:t>e l’UNFPA</w:t>
            </w:r>
            <w:r w:rsidR="000B098E" w:rsidRPr="0083061F">
              <w:rPr>
                <w:lang w:val="fr-FR"/>
              </w:rPr>
              <w:t>;</w:t>
            </w:r>
          </w:p>
          <w:p w14:paraId="64963604" w14:textId="77777777" w:rsidR="000B098E" w:rsidRPr="0083061F" w:rsidRDefault="000B098E" w:rsidP="0083061F">
            <w:pPr>
              <w:pStyle w:val="ListParagraph"/>
              <w:numPr>
                <w:ilvl w:val="0"/>
                <w:numId w:val="6"/>
              </w:numPr>
              <w:tabs>
                <w:tab w:val="left" w:pos="-720"/>
              </w:tabs>
              <w:spacing w:before="40" w:after="54"/>
              <w:rPr>
                <w:lang w:val="fr-FR"/>
              </w:rPr>
            </w:pPr>
            <w:r w:rsidRPr="0083061F">
              <w:rPr>
                <w:lang w:val="fr-FR"/>
              </w:rPr>
              <w:lastRenderedPageBreak/>
              <w:t xml:space="preserve">Avoir de l’expérience de travail sur les </w:t>
            </w:r>
            <w:r w:rsidR="00286AF1">
              <w:rPr>
                <w:lang w:val="fr-FR"/>
              </w:rPr>
              <w:t xml:space="preserve">questions de </w:t>
            </w:r>
            <w:r w:rsidRPr="0083061F">
              <w:rPr>
                <w:lang w:val="fr-FR"/>
              </w:rPr>
              <w:t xml:space="preserve">jeunes, </w:t>
            </w:r>
            <w:r w:rsidR="009B0CF4">
              <w:rPr>
                <w:lang w:val="fr-FR"/>
              </w:rPr>
              <w:t xml:space="preserve">les questions de </w:t>
            </w:r>
            <w:r w:rsidRPr="0083061F">
              <w:rPr>
                <w:lang w:val="fr-FR"/>
              </w:rPr>
              <w:t xml:space="preserve">paix et </w:t>
            </w:r>
            <w:r w:rsidR="009B0CF4">
              <w:rPr>
                <w:lang w:val="fr-FR"/>
              </w:rPr>
              <w:t xml:space="preserve">de </w:t>
            </w:r>
            <w:r w:rsidRPr="0083061F">
              <w:rPr>
                <w:lang w:val="fr-FR"/>
              </w:rPr>
              <w:t>sécurité serait  un atout.</w:t>
            </w:r>
          </w:p>
          <w:p w14:paraId="71A32286" w14:textId="77777777" w:rsidR="008B227B" w:rsidRPr="000B098E" w:rsidRDefault="008B227B" w:rsidP="000B098E">
            <w:pPr>
              <w:tabs>
                <w:tab w:val="left" w:pos="-720"/>
              </w:tabs>
              <w:spacing w:before="40" w:after="54"/>
              <w:rPr>
                <w:lang w:val="fr-FR"/>
              </w:rPr>
            </w:pPr>
          </w:p>
        </w:tc>
      </w:tr>
      <w:tr w:rsidR="008B227B" w14:paraId="17684C19" w14:textId="77777777" w:rsidTr="009B0CF4">
        <w:tc>
          <w:tcPr>
            <w:tcW w:w="2730" w:type="dxa"/>
            <w:tcBorders>
              <w:top w:val="single" w:sz="6" w:space="0" w:color="000000"/>
              <w:left w:val="single" w:sz="6" w:space="0" w:color="000000"/>
              <w:bottom w:val="single" w:sz="6" w:space="0" w:color="000000"/>
            </w:tcBorders>
          </w:tcPr>
          <w:p w14:paraId="63D9A29C" w14:textId="77777777" w:rsidR="008B227B" w:rsidRPr="0083061F" w:rsidRDefault="0083061F">
            <w:pPr>
              <w:tabs>
                <w:tab w:val="left" w:pos="-720"/>
              </w:tabs>
              <w:spacing w:before="40" w:after="54"/>
              <w:rPr>
                <w:lang w:val="fr-FR"/>
              </w:rPr>
            </w:pPr>
            <w:r w:rsidRPr="0083061F">
              <w:rPr>
                <w:lang w:val="fr-FR"/>
              </w:rPr>
              <w:lastRenderedPageBreak/>
              <w:t>Les intrants et les services seront fournis par le FNUAP ou le partenaire de mise en œuvre (p. ex., services de soutien, locaux à bureaux, équipement), le cas échéant :</w:t>
            </w:r>
          </w:p>
        </w:tc>
        <w:tc>
          <w:tcPr>
            <w:tcW w:w="7913" w:type="dxa"/>
            <w:tcBorders>
              <w:top w:val="single" w:sz="6" w:space="0" w:color="000000"/>
              <w:left w:val="single" w:sz="6" w:space="0" w:color="000000"/>
              <w:bottom w:val="single" w:sz="6" w:space="0" w:color="000000"/>
              <w:right w:val="single" w:sz="6" w:space="0" w:color="000000"/>
            </w:tcBorders>
          </w:tcPr>
          <w:p w14:paraId="2F4038B4" w14:textId="77777777" w:rsidR="008B227B" w:rsidRPr="0083061F" w:rsidRDefault="008B227B">
            <w:pPr>
              <w:tabs>
                <w:tab w:val="left" w:pos="-720"/>
              </w:tabs>
              <w:spacing w:before="40" w:after="54"/>
              <w:rPr>
                <w:lang w:val="fr-FR"/>
              </w:rPr>
            </w:pPr>
          </w:p>
          <w:p w14:paraId="4DCC18CC" w14:textId="77777777" w:rsidR="008B227B" w:rsidRDefault="003E2BD9">
            <w:pPr>
              <w:tabs>
                <w:tab w:val="left" w:pos="-720"/>
              </w:tabs>
              <w:spacing w:before="40" w:after="54"/>
            </w:pPr>
            <w:r>
              <w:t>NA</w:t>
            </w:r>
          </w:p>
          <w:p w14:paraId="29E027EC" w14:textId="77777777" w:rsidR="008B227B" w:rsidRDefault="008B227B">
            <w:pPr>
              <w:tabs>
                <w:tab w:val="left" w:pos="-720"/>
              </w:tabs>
              <w:spacing w:before="40" w:after="54"/>
            </w:pPr>
          </w:p>
        </w:tc>
      </w:tr>
      <w:tr w:rsidR="008B227B" w14:paraId="5A0CFB88" w14:textId="77777777" w:rsidTr="009B0CF4">
        <w:tc>
          <w:tcPr>
            <w:tcW w:w="2730" w:type="dxa"/>
            <w:tcBorders>
              <w:top w:val="single" w:sz="6" w:space="0" w:color="000000"/>
              <w:left w:val="single" w:sz="6" w:space="0" w:color="000000"/>
              <w:bottom w:val="single" w:sz="6" w:space="0" w:color="000000"/>
            </w:tcBorders>
          </w:tcPr>
          <w:p w14:paraId="173C19E0" w14:textId="77777777" w:rsidR="008B227B" w:rsidRPr="0083061F" w:rsidRDefault="0083061F">
            <w:pPr>
              <w:tabs>
                <w:tab w:val="left" w:pos="-720"/>
              </w:tabs>
              <w:rPr>
                <w:lang w:val="fr-FR"/>
              </w:rPr>
            </w:pPr>
            <w:r w:rsidRPr="0083061F">
              <w:rPr>
                <w:lang w:val="fr-FR"/>
              </w:rPr>
              <w:t>Autres renseignements pertinents ou conditions spéciales, le cas échéant :</w:t>
            </w:r>
          </w:p>
        </w:tc>
        <w:tc>
          <w:tcPr>
            <w:tcW w:w="7913" w:type="dxa"/>
            <w:tcBorders>
              <w:top w:val="single" w:sz="6" w:space="0" w:color="000000"/>
              <w:left w:val="single" w:sz="6" w:space="0" w:color="000000"/>
              <w:bottom w:val="single" w:sz="6" w:space="0" w:color="000000"/>
              <w:right w:val="single" w:sz="6" w:space="0" w:color="000000"/>
            </w:tcBorders>
          </w:tcPr>
          <w:p w14:paraId="77B96217" w14:textId="697CAF64" w:rsidR="008B227B" w:rsidRPr="00391124" w:rsidRDefault="0083061F">
            <w:pPr>
              <w:tabs>
                <w:tab w:val="left" w:pos="-720"/>
              </w:tabs>
              <w:rPr>
                <w:highlight w:val="yellow"/>
                <w:lang w:val="fr-FR"/>
              </w:rPr>
            </w:pPr>
            <w:r w:rsidRPr="0083061F">
              <w:rPr>
                <w:lang w:val="fr-FR"/>
              </w:rPr>
              <w:t xml:space="preserve">Le consultant a droit à un paiement d’un taux </w:t>
            </w:r>
            <w:r w:rsidR="00391124">
              <w:rPr>
                <w:lang w:val="fr-FR"/>
              </w:rPr>
              <w:t>d</w:t>
            </w:r>
            <w:r w:rsidRPr="0083061F">
              <w:rPr>
                <w:lang w:val="fr-FR"/>
              </w:rPr>
              <w:t xml:space="preserve">e </w:t>
            </w:r>
            <w:r w:rsidR="00391124">
              <w:rPr>
                <w:highlight w:val="yellow"/>
                <w:lang w:val="fr-FR"/>
              </w:rPr>
              <w:t>2.081.667 Francs CFA</w:t>
            </w:r>
            <w:r w:rsidRPr="0083061F">
              <w:rPr>
                <w:lang w:val="fr-FR"/>
              </w:rPr>
              <w:t xml:space="preserve"> à verser mensuellement si les tâches assignées sont accomplies de façon satisfaisante.</w:t>
            </w:r>
          </w:p>
          <w:p w14:paraId="1DF503A5" w14:textId="77777777" w:rsidR="008B227B" w:rsidRPr="0083061F" w:rsidRDefault="008B227B">
            <w:pPr>
              <w:tabs>
                <w:tab w:val="left" w:pos="-720"/>
              </w:tabs>
              <w:rPr>
                <w:lang w:val="fr-FR"/>
              </w:rPr>
            </w:pPr>
          </w:p>
          <w:p w14:paraId="5B998B02" w14:textId="77777777" w:rsidR="008B227B" w:rsidRDefault="003E2BD9">
            <w:pPr>
              <w:tabs>
                <w:tab w:val="left" w:pos="-720"/>
              </w:tabs>
            </w:pPr>
            <w:r>
              <w:rPr>
                <w:b/>
              </w:rPr>
              <w:t>COA is:</w:t>
            </w:r>
          </w:p>
          <w:p w14:paraId="2C76C32A" w14:textId="77777777" w:rsidR="008B227B" w:rsidRDefault="008B227B"/>
          <w:p w14:paraId="6329EA43" w14:textId="77777777" w:rsidR="008B227B" w:rsidRDefault="008B227B">
            <w:pPr>
              <w:tabs>
                <w:tab w:val="left" w:pos="-720"/>
              </w:tabs>
            </w:pPr>
          </w:p>
        </w:tc>
      </w:tr>
      <w:tr w:rsidR="008B227B" w14:paraId="6F7631CB" w14:textId="77777777" w:rsidTr="009B0CF4">
        <w:tc>
          <w:tcPr>
            <w:tcW w:w="10643" w:type="dxa"/>
            <w:gridSpan w:val="2"/>
            <w:tcBorders>
              <w:top w:val="single" w:sz="4" w:space="0" w:color="000000"/>
              <w:left w:val="single" w:sz="6" w:space="0" w:color="000000"/>
              <w:bottom w:val="single" w:sz="6" w:space="0" w:color="000000"/>
              <w:right w:val="single" w:sz="6" w:space="0" w:color="000000"/>
            </w:tcBorders>
          </w:tcPr>
          <w:p w14:paraId="3F1A7F86" w14:textId="031FFE91" w:rsidR="008B227B" w:rsidRPr="00C806A6" w:rsidRDefault="008B227B">
            <w:pPr>
              <w:tabs>
                <w:tab w:val="left" w:pos="-720"/>
              </w:tabs>
              <w:rPr>
                <w:lang w:val="fr-FR"/>
              </w:rPr>
            </w:pPr>
          </w:p>
          <w:p w14:paraId="769B1FD4" w14:textId="77777777" w:rsidR="008B227B" w:rsidRDefault="0083061F">
            <w:pPr>
              <w:tabs>
                <w:tab w:val="left" w:pos="-720"/>
              </w:tabs>
              <w:rPr>
                <w:lang w:val="fr-FR"/>
              </w:rPr>
            </w:pPr>
            <w:r w:rsidRPr="0083061F">
              <w:rPr>
                <w:lang w:val="fr-FR"/>
              </w:rPr>
              <w:t xml:space="preserve">Signature de l’agent demandeur au bureau </w:t>
            </w:r>
            <w:r>
              <w:rPr>
                <w:lang w:val="fr-FR"/>
              </w:rPr>
              <w:t xml:space="preserve">recruteur </w:t>
            </w:r>
            <w:r w:rsidRPr="0083061F">
              <w:rPr>
                <w:lang w:val="fr-FR"/>
              </w:rPr>
              <w:t>:</w:t>
            </w:r>
          </w:p>
          <w:p w14:paraId="3820F44A" w14:textId="77777777" w:rsidR="0083061F" w:rsidRPr="0083061F" w:rsidRDefault="0083061F">
            <w:pPr>
              <w:tabs>
                <w:tab w:val="left" w:pos="-720"/>
              </w:tabs>
              <w:rPr>
                <w:lang w:val="fr-FR"/>
              </w:rPr>
            </w:pPr>
          </w:p>
          <w:p w14:paraId="6348807D" w14:textId="77777777" w:rsidR="008B227B" w:rsidRDefault="003E2BD9">
            <w:pPr>
              <w:tabs>
                <w:tab w:val="left" w:pos="-720"/>
              </w:tabs>
            </w:pPr>
            <w:r>
              <w:t>Date:</w:t>
            </w:r>
          </w:p>
        </w:tc>
      </w:tr>
    </w:tbl>
    <w:p w14:paraId="246138A7" w14:textId="77777777" w:rsidR="008B227B" w:rsidRDefault="008B227B"/>
    <w:p w14:paraId="40C7148B" w14:textId="77777777" w:rsidR="008B227B" w:rsidRDefault="008B227B"/>
    <w:p w14:paraId="306BE2FA" w14:textId="77777777" w:rsidR="008B227B" w:rsidRDefault="008B227B"/>
    <w:p w14:paraId="35EF596D" w14:textId="77777777" w:rsidR="008B227B" w:rsidRDefault="008B227B"/>
    <w:p w14:paraId="3A4684D0" w14:textId="77777777" w:rsidR="008B227B" w:rsidRDefault="008B227B"/>
    <w:sectPr w:rsidR="008B227B">
      <w:pgSz w:w="11906" w:h="16838"/>
      <w:pgMar w:top="54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w:altName w:val="Book Antiqua"/>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3635E"/>
    <w:multiLevelType w:val="hybridMultilevel"/>
    <w:tmpl w:val="C004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8558C9"/>
    <w:multiLevelType w:val="multilevel"/>
    <w:tmpl w:val="D1BEE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BA29FC"/>
    <w:multiLevelType w:val="multilevel"/>
    <w:tmpl w:val="B97E8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131CB5"/>
    <w:multiLevelType w:val="multilevel"/>
    <w:tmpl w:val="EC10D4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0272466"/>
    <w:multiLevelType w:val="hybridMultilevel"/>
    <w:tmpl w:val="01A2F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3B7B07"/>
    <w:multiLevelType w:val="hybridMultilevel"/>
    <w:tmpl w:val="F4924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C03020"/>
    <w:multiLevelType w:val="hybridMultilevel"/>
    <w:tmpl w:val="128E3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B3F11"/>
    <w:multiLevelType w:val="hybridMultilevel"/>
    <w:tmpl w:val="DDFE0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7B"/>
    <w:rsid w:val="00006351"/>
    <w:rsid w:val="000B098E"/>
    <w:rsid w:val="001365D0"/>
    <w:rsid w:val="00175F02"/>
    <w:rsid w:val="00233C37"/>
    <w:rsid w:val="00276AAC"/>
    <w:rsid w:val="00286AF1"/>
    <w:rsid w:val="002A5B14"/>
    <w:rsid w:val="002B370D"/>
    <w:rsid w:val="003365A8"/>
    <w:rsid w:val="0037515B"/>
    <w:rsid w:val="00391124"/>
    <w:rsid w:val="003E2BD9"/>
    <w:rsid w:val="005245C7"/>
    <w:rsid w:val="005671A0"/>
    <w:rsid w:val="005C6A41"/>
    <w:rsid w:val="005F3364"/>
    <w:rsid w:val="005F6370"/>
    <w:rsid w:val="006F4C2A"/>
    <w:rsid w:val="007753F4"/>
    <w:rsid w:val="007C71CC"/>
    <w:rsid w:val="00801063"/>
    <w:rsid w:val="00812ED3"/>
    <w:rsid w:val="0083061F"/>
    <w:rsid w:val="008B227B"/>
    <w:rsid w:val="0090074A"/>
    <w:rsid w:val="009217F3"/>
    <w:rsid w:val="00927B87"/>
    <w:rsid w:val="009B0CF4"/>
    <w:rsid w:val="009F44B4"/>
    <w:rsid w:val="00B016D2"/>
    <w:rsid w:val="00C55963"/>
    <w:rsid w:val="00C806A6"/>
    <w:rsid w:val="00D072B5"/>
    <w:rsid w:val="00D55F6A"/>
    <w:rsid w:val="00DB3003"/>
    <w:rsid w:val="00DD6C7A"/>
    <w:rsid w:val="00E156F7"/>
    <w:rsid w:val="00E46B93"/>
    <w:rsid w:val="00E80733"/>
    <w:rsid w:val="00F96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E26C"/>
  <w15:docId w15:val="{571E2AA2-BF74-4BFC-B1B2-A278A27E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ListParagraph">
    <w:name w:val="List Paragraph"/>
    <w:basedOn w:val="Normal"/>
    <w:uiPriority w:val="34"/>
    <w:qFormat/>
    <w:rsid w:val="00175F02"/>
    <w:pPr>
      <w:ind w:left="720"/>
      <w:contextualSpacing/>
    </w:pPr>
  </w:style>
  <w:style w:type="character" w:styleId="CommentReference">
    <w:name w:val="annotation reference"/>
    <w:basedOn w:val="DefaultParagraphFont"/>
    <w:uiPriority w:val="99"/>
    <w:semiHidden/>
    <w:unhideWhenUsed/>
    <w:rsid w:val="00286AF1"/>
    <w:rPr>
      <w:sz w:val="16"/>
      <w:szCs w:val="16"/>
    </w:rPr>
  </w:style>
  <w:style w:type="paragraph" w:styleId="CommentText">
    <w:name w:val="annotation text"/>
    <w:basedOn w:val="Normal"/>
    <w:link w:val="CommentTextChar"/>
    <w:uiPriority w:val="99"/>
    <w:semiHidden/>
    <w:unhideWhenUsed/>
    <w:rsid w:val="00286AF1"/>
    <w:rPr>
      <w:sz w:val="20"/>
      <w:szCs w:val="20"/>
    </w:rPr>
  </w:style>
  <w:style w:type="character" w:customStyle="1" w:styleId="CommentTextChar">
    <w:name w:val="Comment Text Char"/>
    <w:basedOn w:val="DefaultParagraphFont"/>
    <w:link w:val="CommentText"/>
    <w:uiPriority w:val="99"/>
    <w:semiHidden/>
    <w:rsid w:val="00286AF1"/>
    <w:rPr>
      <w:sz w:val="20"/>
      <w:szCs w:val="20"/>
    </w:rPr>
  </w:style>
  <w:style w:type="paragraph" w:styleId="CommentSubject">
    <w:name w:val="annotation subject"/>
    <w:basedOn w:val="CommentText"/>
    <w:next w:val="CommentText"/>
    <w:link w:val="CommentSubjectChar"/>
    <w:uiPriority w:val="99"/>
    <w:semiHidden/>
    <w:unhideWhenUsed/>
    <w:rsid w:val="00286AF1"/>
    <w:rPr>
      <w:b/>
      <w:bCs/>
    </w:rPr>
  </w:style>
  <w:style w:type="character" w:customStyle="1" w:styleId="CommentSubjectChar">
    <w:name w:val="Comment Subject Char"/>
    <w:basedOn w:val="CommentTextChar"/>
    <w:link w:val="CommentSubject"/>
    <w:uiPriority w:val="99"/>
    <w:semiHidden/>
    <w:rsid w:val="00286AF1"/>
    <w:rPr>
      <w:b/>
      <w:bCs/>
      <w:sz w:val="20"/>
      <w:szCs w:val="20"/>
    </w:rPr>
  </w:style>
  <w:style w:type="paragraph" w:styleId="BalloonText">
    <w:name w:val="Balloon Text"/>
    <w:basedOn w:val="Normal"/>
    <w:link w:val="BalloonTextChar"/>
    <w:uiPriority w:val="99"/>
    <w:semiHidden/>
    <w:unhideWhenUsed/>
    <w:rsid w:val="00286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681">
      <w:bodyDiv w:val="1"/>
      <w:marLeft w:val="0"/>
      <w:marRight w:val="0"/>
      <w:marTop w:val="0"/>
      <w:marBottom w:val="0"/>
      <w:divBdr>
        <w:top w:val="none" w:sz="0" w:space="0" w:color="auto"/>
        <w:left w:val="none" w:sz="0" w:space="0" w:color="auto"/>
        <w:bottom w:val="none" w:sz="0" w:space="0" w:color="auto"/>
        <w:right w:val="none" w:sz="0" w:space="0" w:color="auto"/>
      </w:divBdr>
      <w:divsChild>
        <w:div w:id="632057563">
          <w:marLeft w:val="0"/>
          <w:marRight w:val="0"/>
          <w:marTop w:val="0"/>
          <w:marBottom w:val="0"/>
          <w:divBdr>
            <w:top w:val="none" w:sz="0" w:space="0" w:color="auto"/>
            <w:left w:val="none" w:sz="0" w:space="0" w:color="auto"/>
            <w:bottom w:val="none" w:sz="0" w:space="0" w:color="auto"/>
            <w:right w:val="none" w:sz="0" w:space="0" w:color="auto"/>
          </w:divBdr>
        </w:div>
      </w:divsChild>
    </w:div>
    <w:div w:id="49890111">
      <w:bodyDiv w:val="1"/>
      <w:marLeft w:val="0"/>
      <w:marRight w:val="0"/>
      <w:marTop w:val="0"/>
      <w:marBottom w:val="0"/>
      <w:divBdr>
        <w:top w:val="none" w:sz="0" w:space="0" w:color="auto"/>
        <w:left w:val="none" w:sz="0" w:space="0" w:color="auto"/>
        <w:bottom w:val="none" w:sz="0" w:space="0" w:color="auto"/>
        <w:right w:val="none" w:sz="0" w:space="0" w:color="auto"/>
      </w:divBdr>
      <w:divsChild>
        <w:div w:id="1584072638">
          <w:marLeft w:val="0"/>
          <w:marRight w:val="0"/>
          <w:marTop w:val="0"/>
          <w:marBottom w:val="0"/>
          <w:divBdr>
            <w:top w:val="none" w:sz="0" w:space="0" w:color="auto"/>
            <w:left w:val="none" w:sz="0" w:space="0" w:color="auto"/>
            <w:bottom w:val="none" w:sz="0" w:space="0" w:color="auto"/>
            <w:right w:val="none" w:sz="0" w:space="0" w:color="auto"/>
          </w:divBdr>
        </w:div>
      </w:divsChild>
    </w:div>
    <w:div w:id="65763198">
      <w:bodyDiv w:val="1"/>
      <w:marLeft w:val="0"/>
      <w:marRight w:val="0"/>
      <w:marTop w:val="0"/>
      <w:marBottom w:val="0"/>
      <w:divBdr>
        <w:top w:val="none" w:sz="0" w:space="0" w:color="auto"/>
        <w:left w:val="none" w:sz="0" w:space="0" w:color="auto"/>
        <w:bottom w:val="none" w:sz="0" w:space="0" w:color="auto"/>
        <w:right w:val="none" w:sz="0" w:space="0" w:color="auto"/>
      </w:divBdr>
      <w:divsChild>
        <w:div w:id="967708409">
          <w:marLeft w:val="0"/>
          <w:marRight w:val="0"/>
          <w:marTop w:val="0"/>
          <w:marBottom w:val="0"/>
          <w:divBdr>
            <w:top w:val="none" w:sz="0" w:space="0" w:color="auto"/>
            <w:left w:val="none" w:sz="0" w:space="0" w:color="auto"/>
            <w:bottom w:val="none" w:sz="0" w:space="0" w:color="auto"/>
            <w:right w:val="none" w:sz="0" w:space="0" w:color="auto"/>
          </w:divBdr>
        </w:div>
      </w:divsChild>
    </w:div>
    <w:div w:id="96292998">
      <w:bodyDiv w:val="1"/>
      <w:marLeft w:val="0"/>
      <w:marRight w:val="0"/>
      <w:marTop w:val="0"/>
      <w:marBottom w:val="0"/>
      <w:divBdr>
        <w:top w:val="none" w:sz="0" w:space="0" w:color="auto"/>
        <w:left w:val="none" w:sz="0" w:space="0" w:color="auto"/>
        <w:bottom w:val="none" w:sz="0" w:space="0" w:color="auto"/>
        <w:right w:val="none" w:sz="0" w:space="0" w:color="auto"/>
      </w:divBdr>
      <w:divsChild>
        <w:div w:id="720439233">
          <w:marLeft w:val="0"/>
          <w:marRight w:val="0"/>
          <w:marTop w:val="0"/>
          <w:marBottom w:val="0"/>
          <w:divBdr>
            <w:top w:val="none" w:sz="0" w:space="0" w:color="auto"/>
            <w:left w:val="none" w:sz="0" w:space="0" w:color="auto"/>
            <w:bottom w:val="none" w:sz="0" w:space="0" w:color="auto"/>
            <w:right w:val="none" w:sz="0" w:space="0" w:color="auto"/>
          </w:divBdr>
        </w:div>
      </w:divsChild>
    </w:div>
    <w:div w:id="873033183">
      <w:bodyDiv w:val="1"/>
      <w:marLeft w:val="0"/>
      <w:marRight w:val="0"/>
      <w:marTop w:val="0"/>
      <w:marBottom w:val="0"/>
      <w:divBdr>
        <w:top w:val="none" w:sz="0" w:space="0" w:color="auto"/>
        <w:left w:val="none" w:sz="0" w:space="0" w:color="auto"/>
        <w:bottom w:val="none" w:sz="0" w:space="0" w:color="auto"/>
        <w:right w:val="none" w:sz="0" w:space="0" w:color="auto"/>
      </w:divBdr>
      <w:divsChild>
        <w:div w:id="696544852">
          <w:marLeft w:val="0"/>
          <w:marRight w:val="0"/>
          <w:marTop w:val="0"/>
          <w:marBottom w:val="0"/>
          <w:divBdr>
            <w:top w:val="none" w:sz="0" w:space="0" w:color="auto"/>
            <w:left w:val="none" w:sz="0" w:space="0" w:color="auto"/>
            <w:bottom w:val="none" w:sz="0" w:space="0" w:color="auto"/>
            <w:right w:val="none" w:sz="0" w:space="0" w:color="auto"/>
          </w:divBdr>
        </w:div>
      </w:divsChild>
    </w:div>
    <w:div w:id="897011082">
      <w:bodyDiv w:val="1"/>
      <w:marLeft w:val="0"/>
      <w:marRight w:val="0"/>
      <w:marTop w:val="0"/>
      <w:marBottom w:val="0"/>
      <w:divBdr>
        <w:top w:val="none" w:sz="0" w:space="0" w:color="auto"/>
        <w:left w:val="none" w:sz="0" w:space="0" w:color="auto"/>
        <w:bottom w:val="none" w:sz="0" w:space="0" w:color="auto"/>
        <w:right w:val="none" w:sz="0" w:space="0" w:color="auto"/>
      </w:divBdr>
      <w:divsChild>
        <w:div w:id="1388920868">
          <w:marLeft w:val="0"/>
          <w:marRight w:val="0"/>
          <w:marTop w:val="0"/>
          <w:marBottom w:val="0"/>
          <w:divBdr>
            <w:top w:val="none" w:sz="0" w:space="0" w:color="auto"/>
            <w:left w:val="none" w:sz="0" w:space="0" w:color="auto"/>
            <w:bottom w:val="none" w:sz="0" w:space="0" w:color="auto"/>
            <w:right w:val="none" w:sz="0" w:space="0" w:color="auto"/>
          </w:divBdr>
        </w:div>
      </w:divsChild>
    </w:div>
    <w:div w:id="948899420">
      <w:bodyDiv w:val="1"/>
      <w:marLeft w:val="0"/>
      <w:marRight w:val="0"/>
      <w:marTop w:val="0"/>
      <w:marBottom w:val="0"/>
      <w:divBdr>
        <w:top w:val="none" w:sz="0" w:space="0" w:color="auto"/>
        <w:left w:val="none" w:sz="0" w:space="0" w:color="auto"/>
        <w:bottom w:val="none" w:sz="0" w:space="0" w:color="auto"/>
        <w:right w:val="none" w:sz="0" w:space="0" w:color="auto"/>
      </w:divBdr>
      <w:divsChild>
        <w:div w:id="1168400939">
          <w:marLeft w:val="0"/>
          <w:marRight w:val="0"/>
          <w:marTop w:val="0"/>
          <w:marBottom w:val="0"/>
          <w:divBdr>
            <w:top w:val="none" w:sz="0" w:space="0" w:color="auto"/>
            <w:left w:val="none" w:sz="0" w:space="0" w:color="auto"/>
            <w:bottom w:val="none" w:sz="0" w:space="0" w:color="auto"/>
            <w:right w:val="none" w:sz="0" w:space="0" w:color="auto"/>
          </w:divBdr>
        </w:div>
      </w:divsChild>
    </w:div>
    <w:div w:id="1188719759">
      <w:bodyDiv w:val="1"/>
      <w:marLeft w:val="0"/>
      <w:marRight w:val="0"/>
      <w:marTop w:val="0"/>
      <w:marBottom w:val="0"/>
      <w:divBdr>
        <w:top w:val="none" w:sz="0" w:space="0" w:color="auto"/>
        <w:left w:val="none" w:sz="0" w:space="0" w:color="auto"/>
        <w:bottom w:val="none" w:sz="0" w:space="0" w:color="auto"/>
        <w:right w:val="none" w:sz="0" w:space="0" w:color="auto"/>
      </w:divBdr>
      <w:divsChild>
        <w:div w:id="750195138">
          <w:marLeft w:val="0"/>
          <w:marRight w:val="0"/>
          <w:marTop w:val="0"/>
          <w:marBottom w:val="0"/>
          <w:divBdr>
            <w:top w:val="none" w:sz="0" w:space="0" w:color="auto"/>
            <w:left w:val="none" w:sz="0" w:space="0" w:color="auto"/>
            <w:bottom w:val="none" w:sz="0" w:space="0" w:color="auto"/>
            <w:right w:val="none" w:sz="0" w:space="0" w:color="auto"/>
          </w:divBdr>
        </w:div>
      </w:divsChild>
    </w:div>
    <w:div w:id="1512991607">
      <w:bodyDiv w:val="1"/>
      <w:marLeft w:val="0"/>
      <w:marRight w:val="0"/>
      <w:marTop w:val="0"/>
      <w:marBottom w:val="0"/>
      <w:divBdr>
        <w:top w:val="none" w:sz="0" w:space="0" w:color="auto"/>
        <w:left w:val="none" w:sz="0" w:space="0" w:color="auto"/>
        <w:bottom w:val="none" w:sz="0" w:space="0" w:color="auto"/>
        <w:right w:val="none" w:sz="0" w:space="0" w:color="auto"/>
      </w:divBdr>
      <w:divsChild>
        <w:div w:id="2111126378">
          <w:marLeft w:val="0"/>
          <w:marRight w:val="0"/>
          <w:marTop w:val="0"/>
          <w:marBottom w:val="0"/>
          <w:divBdr>
            <w:top w:val="none" w:sz="0" w:space="0" w:color="auto"/>
            <w:left w:val="none" w:sz="0" w:space="0" w:color="auto"/>
            <w:bottom w:val="none" w:sz="0" w:space="0" w:color="auto"/>
            <w:right w:val="none" w:sz="0" w:space="0" w:color="auto"/>
          </w:divBdr>
        </w:div>
      </w:divsChild>
    </w:div>
    <w:div w:id="1607271840">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5605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Talnan</dc:creator>
  <cp:lastModifiedBy>Thiam Mariam</cp:lastModifiedBy>
  <cp:revision>6</cp:revision>
  <dcterms:created xsi:type="dcterms:W3CDTF">2019-09-26T12:29:00Z</dcterms:created>
  <dcterms:modified xsi:type="dcterms:W3CDTF">2019-09-26T12:31:00Z</dcterms:modified>
</cp:coreProperties>
</file>