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08DA1" w14:textId="636F0901" w:rsidR="00AA3638" w:rsidRDefault="00AA3638" w:rsidP="00AA3638">
      <w:pPr>
        <w:pStyle w:val="Body"/>
        <w:spacing w:after="0" w:line="276" w:lineRule="auto"/>
        <w:rPr>
          <w:rFonts w:eastAsia="Times"/>
          <w:b/>
          <w:sz w:val="28"/>
          <w:szCs w:val="28"/>
          <w:lang w:val="fr-FR"/>
        </w:rPr>
      </w:pPr>
      <w:r w:rsidRPr="00AA3638">
        <w:rPr>
          <w:rFonts w:ascii="Times New Roman" w:eastAsia="Times New Roman" w:hAnsi="Times New Roman" w:cs="Times New Roman"/>
          <w:noProof/>
          <w:color w:val="auto"/>
          <w:sz w:val="24"/>
          <w:szCs w:val="24"/>
          <w:bdr w:val="none" w:sz="0" w:space="0" w:color="auto"/>
          <w:lang w:val="fr-FR" w:eastAsia="fr-FR"/>
        </w:rPr>
        <w:drawing>
          <wp:inline distT="0" distB="0" distL="0" distR="0" wp14:anchorId="35B957EF" wp14:editId="226F4D3C">
            <wp:extent cx="1463040" cy="935916"/>
            <wp:effectExtent l="0" t="0" r="3810" b="0"/>
            <wp:docPr id="2" name="Image 1"/>
            <wp:cNvGraphicFramePr/>
            <a:graphic xmlns:a="http://schemas.openxmlformats.org/drawingml/2006/main">
              <a:graphicData uri="http://schemas.openxmlformats.org/drawingml/2006/picture">
                <pic:pic xmlns:pic="http://schemas.openxmlformats.org/drawingml/2006/picture">
                  <pic:nvPicPr>
                    <pic:cNvPr id="41989" name="Picture 11"/>
                    <pic:cNvPicPr>
                      <a:picLocks noChangeAspect="1" noChangeArrowheads="1"/>
                    </pic:cNvPicPr>
                  </pic:nvPicPr>
                  <pic:blipFill>
                    <a:blip r:embed="rId7" cstate="print"/>
                    <a:srcRect/>
                    <a:stretch>
                      <a:fillRect/>
                    </a:stretch>
                  </pic:blipFill>
                  <pic:spPr bwMode="auto">
                    <a:xfrm>
                      <a:off x="0" y="0"/>
                      <a:ext cx="1462445" cy="935535"/>
                    </a:xfrm>
                    <a:prstGeom prst="rect">
                      <a:avLst/>
                    </a:prstGeom>
                    <a:noFill/>
                    <a:ln w="9525">
                      <a:noFill/>
                      <a:miter lim="800000"/>
                      <a:headEnd/>
                      <a:tailEnd/>
                    </a:ln>
                  </pic:spPr>
                </pic:pic>
              </a:graphicData>
            </a:graphic>
          </wp:inline>
        </w:drawing>
      </w:r>
    </w:p>
    <w:p w14:paraId="03F61421" w14:textId="77777777" w:rsidR="00AA3638" w:rsidRDefault="00AA3638" w:rsidP="002A5CD7">
      <w:pPr>
        <w:pStyle w:val="Body"/>
        <w:spacing w:after="0" w:line="276" w:lineRule="auto"/>
        <w:jc w:val="center"/>
        <w:rPr>
          <w:rFonts w:eastAsia="Times"/>
          <w:b/>
          <w:sz w:val="28"/>
          <w:szCs w:val="28"/>
          <w:lang w:val="fr-FR"/>
        </w:rPr>
      </w:pPr>
    </w:p>
    <w:p w14:paraId="2A09561E" w14:textId="2C926B83" w:rsidR="00743231" w:rsidRPr="00AA3638" w:rsidRDefault="002A5CD7" w:rsidP="002A5CD7">
      <w:pPr>
        <w:pStyle w:val="Body"/>
        <w:spacing w:after="0" w:line="276" w:lineRule="auto"/>
        <w:jc w:val="center"/>
        <w:rPr>
          <w:b/>
          <w:bCs/>
          <w:color w:val="1F497D"/>
          <w:sz w:val="28"/>
          <w:szCs w:val="28"/>
          <w:u w:color="1F497D"/>
          <w:lang w:val="fr-FR"/>
        </w:rPr>
      </w:pPr>
      <w:r w:rsidRPr="00AA3638">
        <w:rPr>
          <w:rFonts w:eastAsia="Times"/>
          <w:b/>
          <w:sz w:val="28"/>
          <w:szCs w:val="28"/>
          <w:lang w:val="fr-FR"/>
        </w:rPr>
        <w:t>ASSISTANT(E) TECHNIQUE / APPUI PROJET SWEDD</w:t>
      </w:r>
    </w:p>
    <w:p w14:paraId="6573F532" w14:textId="77777777" w:rsidR="002A5CD7" w:rsidRPr="00D0699D" w:rsidRDefault="002A5CD7" w:rsidP="00A56E08">
      <w:pPr>
        <w:pStyle w:val="Body"/>
        <w:spacing w:after="0" w:line="276" w:lineRule="auto"/>
        <w:jc w:val="both"/>
        <w:rPr>
          <w:color w:val="244061"/>
          <w:sz w:val="24"/>
          <w:szCs w:val="24"/>
          <w:u w:color="244061"/>
          <w:lang w:val="fr-FR"/>
        </w:rPr>
      </w:pPr>
    </w:p>
    <w:tbl>
      <w:tblPr>
        <w:tblStyle w:val="TableGrid"/>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6358"/>
      </w:tblGrid>
      <w:tr w:rsidR="00313EB1" w:rsidRPr="00AA3638" w14:paraId="104C06D8" w14:textId="77777777" w:rsidTr="00E07C58">
        <w:tc>
          <w:tcPr>
            <w:tcW w:w="3855" w:type="dxa"/>
          </w:tcPr>
          <w:p w14:paraId="7245213B" w14:textId="3BEDA1D4" w:rsidR="00313EB1" w:rsidRPr="00D0699D" w:rsidRDefault="00C761DB" w:rsidP="00A56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color w:val="244061"/>
                <w:sz w:val="24"/>
                <w:szCs w:val="24"/>
                <w:u w:color="244061"/>
                <w:lang w:val="fr-FR"/>
              </w:rPr>
            </w:pPr>
            <w:r>
              <w:rPr>
                <w:b/>
                <w:bCs/>
                <w:color w:val="244061"/>
                <w:sz w:val="24"/>
                <w:szCs w:val="24"/>
                <w:u w:color="244061"/>
                <w:lang w:val="fr-FR"/>
              </w:rPr>
              <w:t>Intitul</w:t>
            </w:r>
            <w:r w:rsidRPr="00C761DB">
              <w:rPr>
                <w:b/>
                <w:bCs/>
                <w:color w:val="244061"/>
                <w:sz w:val="24"/>
                <w:szCs w:val="24"/>
                <w:u w:color="244061"/>
                <w:lang w:val="fr-FR"/>
              </w:rPr>
              <w:t>é</w:t>
            </w:r>
            <w:r>
              <w:rPr>
                <w:b/>
                <w:bCs/>
                <w:color w:val="244061"/>
                <w:sz w:val="24"/>
                <w:szCs w:val="24"/>
                <w:u w:color="244061"/>
                <w:lang w:val="fr-FR"/>
              </w:rPr>
              <w:t xml:space="preserve"> du poste </w:t>
            </w:r>
            <w:r w:rsidR="00313EB1" w:rsidRPr="00D0699D">
              <w:rPr>
                <w:b/>
                <w:bCs/>
                <w:color w:val="244061"/>
                <w:sz w:val="24"/>
                <w:szCs w:val="24"/>
                <w:u w:color="244061"/>
                <w:lang w:val="fr-FR"/>
              </w:rPr>
              <w:t>:</w:t>
            </w:r>
          </w:p>
        </w:tc>
        <w:tc>
          <w:tcPr>
            <w:tcW w:w="6358" w:type="dxa"/>
          </w:tcPr>
          <w:p w14:paraId="6118D263" w14:textId="50DCE0B1" w:rsidR="00313EB1" w:rsidRPr="00C761DB" w:rsidRDefault="002A5CD7" w:rsidP="00A56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b/>
                <w:color w:val="244061"/>
                <w:sz w:val="24"/>
                <w:szCs w:val="24"/>
                <w:u w:color="244061"/>
                <w:lang w:val="fr-FR"/>
              </w:rPr>
            </w:pPr>
            <w:r w:rsidRPr="002A5CD7">
              <w:rPr>
                <w:rFonts w:eastAsia="Times"/>
                <w:b/>
                <w:lang w:val="fr-FR"/>
              </w:rPr>
              <w:t>ASSISTANT(E) TECHNIQUE / APPUI PROJET SWEDD</w:t>
            </w:r>
          </w:p>
        </w:tc>
      </w:tr>
      <w:tr w:rsidR="00313EB1" w:rsidRPr="002A5CD7" w14:paraId="4D7A8FE8" w14:textId="77777777" w:rsidTr="00E07C58">
        <w:tc>
          <w:tcPr>
            <w:tcW w:w="3855" w:type="dxa"/>
          </w:tcPr>
          <w:p w14:paraId="4FAF4F01" w14:textId="412C1809" w:rsidR="00313EB1" w:rsidRPr="00D0699D" w:rsidRDefault="00C761DB" w:rsidP="00A56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color w:val="244061"/>
                <w:sz w:val="24"/>
                <w:szCs w:val="24"/>
                <w:u w:color="244061"/>
                <w:lang w:val="fr-FR"/>
              </w:rPr>
            </w:pPr>
            <w:r>
              <w:rPr>
                <w:b/>
                <w:bCs/>
                <w:color w:val="244061"/>
                <w:sz w:val="24"/>
                <w:szCs w:val="24"/>
                <w:u w:color="244061"/>
                <w:lang w:val="fr-FR"/>
              </w:rPr>
              <w:t xml:space="preserve">Niveau </w:t>
            </w:r>
            <w:r w:rsidR="00E07C58">
              <w:rPr>
                <w:b/>
                <w:bCs/>
                <w:color w:val="244061"/>
                <w:sz w:val="24"/>
                <w:szCs w:val="24"/>
                <w:u w:color="244061"/>
                <w:lang w:val="fr-FR"/>
              </w:rPr>
              <w:t xml:space="preserve">(grade) </w:t>
            </w:r>
            <w:r w:rsidR="00313EB1" w:rsidRPr="00D0699D">
              <w:rPr>
                <w:b/>
                <w:bCs/>
                <w:color w:val="244061"/>
                <w:sz w:val="24"/>
                <w:szCs w:val="24"/>
                <w:u w:color="244061"/>
                <w:lang w:val="fr-FR"/>
              </w:rPr>
              <w:t>:</w:t>
            </w:r>
          </w:p>
        </w:tc>
        <w:tc>
          <w:tcPr>
            <w:tcW w:w="6358" w:type="dxa"/>
          </w:tcPr>
          <w:p w14:paraId="1376BE98" w14:textId="7AFA5C1B" w:rsidR="00313EB1" w:rsidRPr="00D0699D" w:rsidRDefault="002A5CD7" w:rsidP="00A56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color w:val="244061"/>
                <w:sz w:val="24"/>
                <w:szCs w:val="24"/>
                <w:u w:color="244061"/>
                <w:lang w:val="fr-FR"/>
              </w:rPr>
            </w:pPr>
            <w:r>
              <w:rPr>
                <w:color w:val="244061"/>
                <w:sz w:val="24"/>
                <w:szCs w:val="24"/>
                <w:u w:color="244061"/>
                <w:lang w:val="fr-FR"/>
              </w:rPr>
              <w:t>SB4</w:t>
            </w:r>
          </w:p>
        </w:tc>
      </w:tr>
      <w:tr w:rsidR="00313EB1" w:rsidRPr="00D0699D" w14:paraId="1656683E" w14:textId="77777777" w:rsidTr="00E07C58">
        <w:tc>
          <w:tcPr>
            <w:tcW w:w="3855" w:type="dxa"/>
          </w:tcPr>
          <w:p w14:paraId="71EF8414" w14:textId="4134F2A6" w:rsidR="00313EB1" w:rsidRPr="00D0699D" w:rsidRDefault="00C761DB" w:rsidP="00A56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color w:val="244061"/>
                <w:sz w:val="24"/>
                <w:szCs w:val="24"/>
                <w:u w:color="244061"/>
                <w:lang w:val="fr-FR"/>
              </w:rPr>
            </w:pPr>
            <w:r>
              <w:rPr>
                <w:b/>
                <w:bCs/>
                <w:color w:val="244061"/>
                <w:sz w:val="24"/>
                <w:szCs w:val="24"/>
                <w:u w:color="244061"/>
                <w:lang w:val="fr-FR"/>
              </w:rPr>
              <w:t>Num</w:t>
            </w:r>
            <w:r w:rsidRPr="00C761DB">
              <w:rPr>
                <w:b/>
                <w:bCs/>
                <w:color w:val="244061"/>
                <w:sz w:val="24"/>
                <w:szCs w:val="24"/>
                <w:u w:color="244061"/>
                <w:lang w:val="fr-FR"/>
              </w:rPr>
              <w:t>é</w:t>
            </w:r>
            <w:r>
              <w:rPr>
                <w:b/>
                <w:bCs/>
                <w:color w:val="244061"/>
                <w:sz w:val="24"/>
                <w:szCs w:val="24"/>
                <w:u w:color="244061"/>
                <w:lang w:val="fr-FR"/>
              </w:rPr>
              <w:t xml:space="preserve">ro du poste </w:t>
            </w:r>
            <w:r w:rsidR="00313EB1" w:rsidRPr="00D0699D">
              <w:rPr>
                <w:b/>
                <w:bCs/>
                <w:color w:val="244061"/>
                <w:sz w:val="24"/>
                <w:szCs w:val="24"/>
                <w:u w:color="244061"/>
                <w:lang w:val="fr-FR"/>
              </w:rPr>
              <w:t>:</w:t>
            </w:r>
          </w:p>
        </w:tc>
        <w:tc>
          <w:tcPr>
            <w:tcW w:w="6358" w:type="dxa"/>
          </w:tcPr>
          <w:p w14:paraId="0CAAFA71" w14:textId="2998C96C" w:rsidR="00313EB1" w:rsidRPr="00D0699D" w:rsidRDefault="002A5CD7" w:rsidP="00A56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color w:val="244061"/>
                <w:sz w:val="24"/>
                <w:szCs w:val="24"/>
                <w:u w:color="244061"/>
                <w:lang w:val="fr-FR"/>
              </w:rPr>
            </w:pPr>
            <w:r>
              <w:rPr>
                <w:bCs/>
                <w:color w:val="244061"/>
                <w:sz w:val="24"/>
                <w:szCs w:val="24"/>
                <w:u w:color="244061"/>
                <w:lang w:val="fr-FR"/>
              </w:rPr>
              <w:t>Service contract</w:t>
            </w:r>
          </w:p>
        </w:tc>
      </w:tr>
      <w:tr w:rsidR="00313EB1" w:rsidRPr="00D0699D" w14:paraId="134898FC" w14:textId="77777777" w:rsidTr="00E07C58">
        <w:tc>
          <w:tcPr>
            <w:tcW w:w="3855" w:type="dxa"/>
          </w:tcPr>
          <w:p w14:paraId="0BE9C5EE" w14:textId="1AD38F80" w:rsidR="00313EB1" w:rsidRPr="00D0699D" w:rsidRDefault="00C761DB" w:rsidP="00A56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color w:val="244061"/>
                <w:sz w:val="24"/>
                <w:szCs w:val="24"/>
                <w:u w:color="244061"/>
                <w:lang w:val="fr-FR"/>
              </w:rPr>
            </w:pPr>
            <w:r>
              <w:rPr>
                <w:b/>
                <w:bCs/>
                <w:color w:val="244061"/>
                <w:sz w:val="24"/>
                <w:szCs w:val="24"/>
                <w:u w:color="244061"/>
                <w:lang w:val="fr-FR"/>
              </w:rPr>
              <w:t xml:space="preserve">Lieu d’affectation </w:t>
            </w:r>
            <w:r w:rsidR="00313EB1" w:rsidRPr="00D0699D">
              <w:rPr>
                <w:b/>
                <w:bCs/>
                <w:color w:val="244061"/>
                <w:sz w:val="24"/>
                <w:szCs w:val="24"/>
                <w:u w:color="244061"/>
                <w:lang w:val="fr-FR"/>
              </w:rPr>
              <w:t>:</w:t>
            </w:r>
          </w:p>
        </w:tc>
        <w:tc>
          <w:tcPr>
            <w:tcW w:w="6358" w:type="dxa"/>
          </w:tcPr>
          <w:p w14:paraId="225ADFCE" w14:textId="00382493" w:rsidR="00313EB1" w:rsidRPr="00D0699D" w:rsidRDefault="002A5CD7" w:rsidP="002A5CD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color w:val="244061"/>
                <w:sz w:val="24"/>
                <w:szCs w:val="24"/>
                <w:u w:color="244061"/>
                <w:lang w:val="fr-FR"/>
              </w:rPr>
            </w:pPr>
            <w:r>
              <w:rPr>
                <w:bCs/>
                <w:color w:val="244061"/>
                <w:sz w:val="24"/>
                <w:szCs w:val="24"/>
                <w:u w:color="244061"/>
                <w:lang w:val="fr-FR"/>
              </w:rPr>
              <w:t>Ouagadougou</w:t>
            </w:r>
            <w:r w:rsidR="002811AB" w:rsidRPr="00D0699D">
              <w:rPr>
                <w:bCs/>
                <w:color w:val="244061"/>
                <w:sz w:val="24"/>
                <w:szCs w:val="24"/>
                <w:u w:color="244061"/>
                <w:lang w:val="fr-FR"/>
              </w:rPr>
              <w:t xml:space="preserve">, </w:t>
            </w:r>
            <w:r>
              <w:rPr>
                <w:bCs/>
                <w:color w:val="244061"/>
                <w:sz w:val="24"/>
                <w:szCs w:val="24"/>
                <w:u w:color="244061"/>
                <w:lang w:val="fr-FR"/>
              </w:rPr>
              <w:t xml:space="preserve">Burkina Faso </w:t>
            </w:r>
          </w:p>
        </w:tc>
      </w:tr>
      <w:tr w:rsidR="00313EB1" w:rsidRPr="00D0699D" w14:paraId="5DCA0019" w14:textId="77777777" w:rsidTr="00E07C58">
        <w:tc>
          <w:tcPr>
            <w:tcW w:w="3855" w:type="dxa"/>
          </w:tcPr>
          <w:p w14:paraId="6321C965" w14:textId="13D5D071" w:rsidR="00313EB1" w:rsidRPr="00D0699D" w:rsidRDefault="00C761DB" w:rsidP="00A56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color w:val="244061"/>
                <w:sz w:val="24"/>
                <w:szCs w:val="24"/>
                <w:u w:color="244061"/>
                <w:lang w:val="fr-FR"/>
              </w:rPr>
            </w:pPr>
            <w:r>
              <w:rPr>
                <w:b/>
                <w:bCs/>
                <w:color w:val="244061"/>
                <w:sz w:val="24"/>
                <w:szCs w:val="24"/>
                <w:u w:color="244061"/>
                <w:lang w:val="fr-FR"/>
              </w:rPr>
              <w:t xml:space="preserve">Temps Plein/Partiel </w:t>
            </w:r>
            <w:r w:rsidR="00313EB1" w:rsidRPr="00D0699D">
              <w:rPr>
                <w:b/>
                <w:bCs/>
                <w:color w:val="244061"/>
                <w:sz w:val="24"/>
                <w:szCs w:val="24"/>
                <w:u w:color="244061"/>
                <w:lang w:val="fr-FR"/>
              </w:rPr>
              <w:t>:</w:t>
            </w:r>
          </w:p>
        </w:tc>
        <w:tc>
          <w:tcPr>
            <w:tcW w:w="6358" w:type="dxa"/>
          </w:tcPr>
          <w:p w14:paraId="22381D55" w14:textId="128DD898" w:rsidR="00313EB1" w:rsidRPr="00D0699D" w:rsidRDefault="00C761DB" w:rsidP="00A56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color w:val="244061"/>
                <w:sz w:val="24"/>
                <w:szCs w:val="24"/>
                <w:u w:color="244061"/>
                <w:lang w:val="fr-FR"/>
              </w:rPr>
            </w:pPr>
            <w:r>
              <w:rPr>
                <w:color w:val="244061"/>
                <w:sz w:val="24"/>
                <w:szCs w:val="24"/>
                <w:u w:color="244061"/>
                <w:lang w:val="fr-FR"/>
              </w:rPr>
              <w:t xml:space="preserve">Temps Plein </w:t>
            </w:r>
          </w:p>
        </w:tc>
      </w:tr>
      <w:tr w:rsidR="00313EB1" w:rsidRPr="00AA3638" w14:paraId="7F3A00E5" w14:textId="77777777" w:rsidTr="00E07C58">
        <w:tc>
          <w:tcPr>
            <w:tcW w:w="3855" w:type="dxa"/>
          </w:tcPr>
          <w:p w14:paraId="037781F4" w14:textId="65A972A8" w:rsidR="00313EB1" w:rsidRPr="00D0699D" w:rsidRDefault="00C761DB" w:rsidP="00A56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color w:val="244061"/>
                <w:sz w:val="24"/>
                <w:szCs w:val="24"/>
                <w:u w:color="244061"/>
                <w:lang w:val="fr-FR"/>
              </w:rPr>
            </w:pPr>
            <w:r>
              <w:rPr>
                <w:b/>
                <w:bCs/>
                <w:color w:val="244061"/>
                <w:sz w:val="24"/>
                <w:szCs w:val="24"/>
                <w:u w:color="244061"/>
                <w:lang w:val="fr-FR"/>
              </w:rPr>
              <w:t>Dur</w:t>
            </w:r>
            <w:r w:rsidRPr="00C761DB">
              <w:rPr>
                <w:b/>
                <w:bCs/>
                <w:color w:val="244061"/>
                <w:sz w:val="24"/>
                <w:szCs w:val="24"/>
                <w:u w:color="244061"/>
                <w:lang w:val="fr-FR"/>
              </w:rPr>
              <w:t>é</w:t>
            </w:r>
            <w:r>
              <w:rPr>
                <w:b/>
                <w:bCs/>
                <w:color w:val="244061"/>
                <w:sz w:val="24"/>
                <w:szCs w:val="24"/>
                <w:u w:color="244061"/>
                <w:lang w:val="fr-FR"/>
              </w:rPr>
              <w:t xml:space="preserve">e </w:t>
            </w:r>
            <w:r w:rsidR="00313EB1" w:rsidRPr="00D0699D">
              <w:rPr>
                <w:b/>
                <w:bCs/>
                <w:color w:val="244061"/>
                <w:sz w:val="24"/>
                <w:szCs w:val="24"/>
                <w:u w:color="244061"/>
                <w:lang w:val="fr-FR"/>
              </w:rPr>
              <w:t>:</w:t>
            </w:r>
          </w:p>
        </w:tc>
        <w:tc>
          <w:tcPr>
            <w:tcW w:w="6358" w:type="dxa"/>
          </w:tcPr>
          <w:p w14:paraId="492BF47B" w14:textId="77777777" w:rsidR="00C06D3D" w:rsidRDefault="003D2CD5" w:rsidP="00A56E0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lang w:val="fr-FR"/>
              </w:rPr>
            </w:pPr>
            <w:r>
              <w:rPr>
                <w:bCs/>
                <w:color w:val="244061"/>
                <w:sz w:val="24"/>
                <w:szCs w:val="24"/>
                <w:u w:color="244061"/>
                <w:lang w:val="fr-FR"/>
              </w:rPr>
              <w:t>1</w:t>
            </w:r>
            <w:r w:rsidR="00C761DB">
              <w:rPr>
                <w:bCs/>
                <w:color w:val="244061"/>
                <w:sz w:val="24"/>
                <w:szCs w:val="24"/>
                <w:u w:color="244061"/>
                <w:lang w:val="fr-FR"/>
              </w:rPr>
              <w:t xml:space="preserve"> an</w:t>
            </w:r>
            <w:r w:rsidR="002811AB" w:rsidRPr="00D0699D">
              <w:rPr>
                <w:bCs/>
                <w:color w:val="244061"/>
                <w:sz w:val="24"/>
                <w:szCs w:val="24"/>
                <w:u w:color="244061"/>
                <w:lang w:val="fr-FR"/>
              </w:rPr>
              <w:t>,</w:t>
            </w:r>
            <w:r w:rsidR="00313EB1" w:rsidRPr="00D0699D">
              <w:rPr>
                <w:bCs/>
                <w:color w:val="244061"/>
                <w:sz w:val="24"/>
                <w:szCs w:val="24"/>
                <w:u w:color="244061"/>
                <w:lang w:val="fr-FR"/>
              </w:rPr>
              <w:t xml:space="preserve"> </w:t>
            </w:r>
            <w:r w:rsidR="00E07C58" w:rsidRPr="00D0699D">
              <w:rPr>
                <w:bCs/>
                <w:color w:val="244061"/>
                <w:sz w:val="24"/>
                <w:szCs w:val="24"/>
                <w:u w:color="244061"/>
                <w:lang w:val="fr-FR"/>
              </w:rPr>
              <w:t>initiale</w:t>
            </w:r>
            <w:r w:rsidR="00E07C58">
              <w:rPr>
                <w:bCs/>
                <w:color w:val="244061"/>
                <w:sz w:val="24"/>
                <w:szCs w:val="24"/>
                <w:u w:color="244061"/>
                <w:lang w:val="fr-FR"/>
              </w:rPr>
              <w:t>ment</w:t>
            </w:r>
            <w:r w:rsidR="008A1413">
              <w:rPr>
                <w:bCs/>
                <w:color w:val="244061"/>
                <w:sz w:val="24"/>
                <w:szCs w:val="24"/>
                <w:u w:color="244061"/>
                <w:lang w:val="fr-FR"/>
              </w:rPr>
              <w:t>,</w:t>
            </w:r>
            <w:r w:rsidR="00C761DB">
              <w:rPr>
                <w:bCs/>
                <w:color w:val="244061"/>
                <w:sz w:val="24"/>
                <w:szCs w:val="24"/>
                <w:u w:color="244061"/>
                <w:lang w:val="fr-FR"/>
              </w:rPr>
              <w:t xml:space="preserve"> </w:t>
            </w:r>
            <w:r w:rsidR="008A1413">
              <w:rPr>
                <w:lang w:val="fr-FR"/>
              </w:rPr>
              <w:t xml:space="preserve">renouvelable en fonction des </w:t>
            </w:r>
          </w:p>
          <w:p w14:paraId="1AC12876" w14:textId="0DF9D52A" w:rsidR="00313EB1" w:rsidRPr="00D0699D" w:rsidRDefault="008A1413" w:rsidP="00C06D3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color w:val="244061"/>
                <w:sz w:val="24"/>
                <w:szCs w:val="24"/>
                <w:u w:color="244061"/>
                <w:lang w:val="fr-FR"/>
              </w:rPr>
            </w:pPr>
            <w:r>
              <w:rPr>
                <w:lang w:val="fr-FR"/>
              </w:rPr>
              <w:t>performances et de la disponibilité des ressources</w:t>
            </w:r>
          </w:p>
        </w:tc>
      </w:tr>
    </w:tbl>
    <w:p w14:paraId="59CD2EE0" w14:textId="470C4524" w:rsidR="00743231" w:rsidRPr="00D0699D" w:rsidRDefault="00DF7B1F" w:rsidP="00A56E08">
      <w:pPr>
        <w:pStyle w:val="Body"/>
        <w:spacing w:line="240" w:lineRule="auto"/>
        <w:jc w:val="both"/>
        <w:rPr>
          <w:b/>
          <w:bCs/>
          <w:color w:val="244061"/>
          <w:sz w:val="24"/>
          <w:szCs w:val="24"/>
          <w:lang w:val="fr-FR"/>
        </w:rPr>
      </w:pPr>
      <w:r w:rsidRPr="00D0699D">
        <w:rPr>
          <w:b/>
          <w:bCs/>
          <w:color w:val="244061"/>
          <w:sz w:val="24"/>
          <w:szCs w:val="24"/>
          <w:lang w:val="fr-FR"/>
        </w:rPr>
        <w:t xml:space="preserve">Le Poste </w:t>
      </w:r>
      <w:r w:rsidR="006A4AF8" w:rsidRPr="00D0699D">
        <w:rPr>
          <w:b/>
          <w:bCs/>
          <w:color w:val="244061"/>
          <w:sz w:val="24"/>
          <w:szCs w:val="24"/>
          <w:lang w:val="fr-FR"/>
        </w:rPr>
        <w:t>:</w:t>
      </w:r>
    </w:p>
    <w:p w14:paraId="4D48A0C7" w14:textId="58E1B215" w:rsidR="000F690C" w:rsidRDefault="008C34AD" w:rsidP="00A56E08">
      <w:pPr>
        <w:pStyle w:val="Body"/>
        <w:spacing w:line="240" w:lineRule="auto"/>
        <w:jc w:val="both"/>
        <w:rPr>
          <w:lang w:val="fr-FR"/>
        </w:rPr>
      </w:pPr>
      <w:r w:rsidRPr="008C34AD">
        <w:rPr>
          <w:lang w:val="fr-FR"/>
        </w:rPr>
        <w:t>Dans le but de contribuer à accélérer la transition démographique pour ouvrir la voie au dividende démographique, le Burkina Faso a souscrit</w:t>
      </w:r>
      <w:r w:rsidR="009D6AEA">
        <w:rPr>
          <w:lang w:val="fr-FR"/>
        </w:rPr>
        <w:t>,</w:t>
      </w:r>
      <w:r w:rsidRPr="008C34AD">
        <w:rPr>
          <w:lang w:val="fr-FR"/>
        </w:rPr>
        <w:t xml:space="preserve"> à l’instar de 5 autres</w:t>
      </w:r>
      <w:r>
        <w:rPr>
          <w:lang w:val="fr-FR"/>
        </w:rPr>
        <w:t xml:space="preserve"> (Mali, Niger, Mauritanie, Cote d’Ivoire, Tchad) pays</w:t>
      </w:r>
      <w:r w:rsidRPr="008C34AD">
        <w:rPr>
          <w:lang w:val="fr-FR"/>
        </w:rPr>
        <w:t>, avec l’appui de la Banque Mondiale, au projet « Autonomisation des femmes et dividende démographique au Sahel » en abrégé SWEDD.</w:t>
      </w:r>
    </w:p>
    <w:p w14:paraId="0E1A5840" w14:textId="22739E29" w:rsidR="00801782" w:rsidRDefault="00801782" w:rsidP="00A56E08">
      <w:pPr>
        <w:pStyle w:val="Body"/>
        <w:spacing w:line="240" w:lineRule="auto"/>
        <w:jc w:val="both"/>
        <w:rPr>
          <w:lang w:val="fr-FR"/>
        </w:rPr>
      </w:pPr>
      <w:r>
        <w:rPr>
          <w:lang w:val="fr-FR"/>
        </w:rPr>
        <w:t>Le Fonds des nations unies pour la population</w:t>
      </w:r>
      <w:r w:rsidR="0095092D">
        <w:rPr>
          <w:lang w:val="fr-FR"/>
        </w:rPr>
        <w:t>(UNFPA)</w:t>
      </w:r>
      <w:r>
        <w:rPr>
          <w:lang w:val="fr-FR"/>
        </w:rPr>
        <w:t xml:space="preserve"> assure l’appui technique </w:t>
      </w:r>
      <w:r w:rsidR="0095092D">
        <w:rPr>
          <w:lang w:val="fr-FR"/>
        </w:rPr>
        <w:t>dans la mise en œuvre du projet dans les différents pays.</w:t>
      </w:r>
    </w:p>
    <w:p w14:paraId="2F8C1CDF" w14:textId="2F3B7480" w:rsidR="00743231" w:rsidRPr="00D0699D" w:rsidRDefault="000D73A4" w:rsidP="00A56E08">
      <w:pPr>
        <w:pStyle w:val="Body"/>
        <w:spacing w:line="240" w:lineRule="auto"/>
        <w:jc w:val="both"/>
        <w:rPr>
          <w:lang w:val="fr-FR"/>
        </w:rPr>
      </w:pPr>
      <w:r w:rsidRPr="00D0699D">
        <w:rPr>
          <w:lang w:val="fr-FR"/>
        </w:rPr>
        <w:t xml:space="preserve">Ce poste </w:t>
      </w:r>
      <w:r w:rsidR="00393194">
        <w:rPr>
          <w:lang w:val="fr-FR"/>
        </w:rPr>
        <w:t>d’assistant (e) technique/appui projet « </w:t>
      </w:r>
      <w:r w:rsidR="00393194" w:rsidRPr="00A96DD8">
        <w:rPr>
          <w:lang w:val="fr-FR"/>
        </w:rPr>
        <w:t>Autonomisation des Femmes et Dividende Démographique au Sahel</w:t>
      </w:r>
      <w:r w:rsidR="00393194">
        <w:rPr>
          <w:lang w:val="fr-FR"/>
        </w:rPr>
        <w:t> »</w:t>
      </w:r>
      <w:r w:rsidR="00393194" w:rsidRPr="00A96DD8">
        <w:rPr>
          <w:lang w:val="fr-FR"/>
        </w:rPr>
        <w:t xml:space="preserve"> (SWEDD)</w:t>
      </w:r>
      <w:r w:rsidRPr="00D0699D">
        <w:rPr>
          <w:lang w:val="fr-FR"/>
        </w:rPr>
        <w:t xml:space="preserve"> est responsable de la </w:t>
      </w:r>
      <w:r w:rsidR="00393194">
        <w:rPr>
          <w:lang w:val="fr-FR"/>
        </w:rPr>
        <w:t>planification, de mise en œuvre et de suivi des composantes</w:t>
      </w:r>
      <w:r w:rsidR="0046733E">
        <w:rPr>
          <w:lang w:val="fr-FR"/>
        </w:rPr>
        <w:t xml:space="preserve"> à travers les sous composantes</w:t>
      </w:r>
      <w:r w:rsidR="00393194">
        <w:rPr>
          <w:lang w:val="fr-FR"/>
        </w:rPr>
        <w:t>.</w:t>
      </w:r>
      <w:r w:rsidRPr="00D0699D">
        <w:rPr>
          <w:lang w:val="fr-FR"/>
        </w:rPr>
        <w:t xml:space="preserve"> </w:t>
      </w:r>
    </w:p>
    <w:p w14:paraId="21D99799" w14:textId="23D42AA1" w:rsidR="008A1413" w:rsidRPr="00C35466" w:rsidRDefault="008A1413" w:rsidP="008A1413">
      <w:pPr>
        <w:tabs>
          <w:tab w:val="left" w:pos="-720"/>
        </w:tabs>
        <w:suppressAutoHyphens/>
        <w:spacing w:before="40" w:after="54"/>
        <w:jc w:val="both"/>
        <w:rPr>
          <w:rFonts w:ascii="Calibri" w:hAnsi="Calibri" w:cs="Calibri"/>
          <w:lang w:val="fr-FR"/>
        </w:rPr>
      </w:pPr>
      <w:r w:rsidRPr="00C35466">
        <w:rPr>
          <w:rFonts w:ascii="Calibri" w:hAnsi="Calibri" w:cs="Calibri"/>
          <w:lang w:val="fr-FR"/>
        </w:rPr>
        <w:t xml:space="preserve">En étroite collaboration avec le Point Focal SWEDD, l’Assistant(e) technique travaillera sous la supervision générale du/de la Représentant(e) résident(e) de l’UNFPA. Des arrangements organisationnels pourront être proposés pour l’amélioration et la fonctionnalité du poste. </w:t>
      </w:r>
    </w:p>
    <w:p w14:paraId="3CB301D2" w14:textId="77777777" w:rsidR="00313EB1" w:rsidRPr="00C35466" w:rsidRDefault="00313EB1" w:rsidP="00A41B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lang w:val="fr-FR"/>
        </w:rPr>
      </w:pPr>
    </w:p>
    <w:p w14:paraId="3A59AD2E" w14:textId="67D12F48" w:rsidR="00313EB1" w:rsidRPr="00C35466" w:rsidRDefault="00DF7B1F" w:rsidP="00A56E08">
      <w:pPr>
        <w:pStyle w:val="Body"/>
        <w:spacing w:line="240" w:lineRule="auto"/>
        <w:jc w:val="both"/>
        <w:rPr>
          <w:b/>
          <w:bCs/>
          <w:color w:val="244061"/>
          <w:sz w:val="24"/>
          <w:szCs w:val="24"/>
          <w:u w:val="single"/>
          <w:lang w:val="fr-FR"/>
        </w:rPr>
      </w:pPr>
      <w:r w:rsidRPr="00C35466">
        <w:rPr>
          <w:b/>
          <w:bCs/>
          <w:color w:val="244061"/>
          <w:sz w:val="24"/>
          <w:szCs w:val="24"/>
          <w:lang w:val="fr-FR"/>
        </w:rPr>
        <w:t xml:space="preserve">Comment vous pouvez faire la différence </w:t>
      </w:r>
      <w:r w:rsidR="00313EB1" w:rsidRPr="00C35466">
        <w:rPr>
          <w:b/>
          <w:bCs/>
          <w:color w:val="244061"/>
          <w:sz w:val="24"/>
          <w:szCs w:val="24"/>
          <w:lang w:val="fr-FR"/>
        </w:rPr>
        <w:t>:</w:t>
      </w:r>
    </w:p>
    <w:p w14:paraId="03284E1F" w14:textId="77777777" w:rsidR="002A5CD7" w:rsidRPr="00C35466" w:rsidRDefault="002A5CD7" w:rsidP="0049388D">
      <w:pPr>
        <w:tabs>
          <w:tab w:val="left" w:pos="-720"/>
        </w:tabs>
        <w:suppressAutoHyphens/>
        <w:spacing w:before="40" w:after="54"/>
        <w:jc w:val="both"/>
        <w:rPr>
          <w:rFonts w:ascii="Calibri" w:hAnsi="Calibri" w:cs="Calibri"/>
          <w:lang w:val="fr-FR"/>
        </w:rPr>
      </w:pPr>
      <w:r w:rsidRPr="00C35466">
        <w:rPr>
          <w:rFonts w:ascii="Calibri" w:hAnsi="Calibri" w:cs="Calibri"/>
          <w:lang w:val="fr-FR"/>
        </w:rPr>
        <w:t>L’UNFPA est l’agence directrice de l’ONU pour la réalisation d’un monde où chaque grossesse est désirée, chaque accouchement est sans danger, et le potentiel de chaque jeune est accompli. Le nouveau plan stratégique de l'UNFPA (2018-2021) met l'accent sur trois résultats transformateurs : mettre fin aux décès maternels évitables ; mettre fin aux besoins non satisfaits de planification familiale ; et mettre fin aux violences basés sur le genre et aux autres pratiques néfastes.</w:t>
      </w:r>
    </w:p>
    <w:p w14:paraId="3C49AB97" w14:textId="77777777" w:rsidR="002A5CD7" w:rsidRPr="00C35466" w:rsidRDefault="002A5CD7" w:rsidP="002A5CD7">
      <w:pPr>
        <w:jc w:val="both"/>
        <w:rPr>
          <w:rFonts w:ascii="Calibri" w:eastAsia="Calibri" w:hAnsi="Calibri" w:cs="Calibri"/>
          <w:lang w:val="fr-FR"/>
        </w:rPr>
      </w:pPr>
    </w:p>
    <w:p w14:paraId="71489FC3" w14:textId="77777777" w:rsidR="002A5CD7" w:rsidRPr="00C35466" w:rsidRDefault="002A5CD7" w:rsidP="0049388D">
      <w:pPr>
        <w:tabs>
          <w:tab w:val="left" w:pos="-720"/>
        </w:tabs>
        <w:suppressAutoHyphens/>
        <w:spacing w:before="40" w:after="54"/>
        <w:jc w:val="both"/>
        <w:rPr>
          <w:rFonts w:ascii="Calibri" w:hAnsi="Calibri" w:cs="Calibri"/>
          <w:lang w:val="fr-FR"/>
        </w:rPr>
      </w:pPr>
      <w:r w:rsidRPr="00C35466">
        <w:rPr>
          <w:rFonts w:ascii="Calibri" w:hAnsi="Calibri" w:cs="Calibri"/>
          <w:lang w:val="fr-FR"/>
        </w:rPr>
        <w:t>Dans un monde où les droits humains fondamentaux sont menacés, nous avons besoin d’un personnel de bonne éthique et de principes, qui incarnent les normes et standards internationaux, et qui les défendront avec courage et conviction.</w:t>
      </w:r>
    </w:p>
    <w:p w14:paraId="0A25FFDE" w14:textId="77777777" w:rsidR="002A5CD7" w:rsidRPr="00C35466" w:rsidRDefault="002A5CD7" w:rsidP="002A5CD7">
      <w:pPr>
        <w:jc w:val="both"/>
        <w:rPr>
          <w:rFonts w:ascii="Calibri" w:eastAsia="Calibri" w:hAnsi="Calibri" w:cs="Calibri"/>
          <w:lang w:val="fr-FR"/>
        </w:rPr>
      </w:pPr>
    </w:p>
    <w:p w14:paraId="6ED59D38" w14:textId="77777777" w:rsidR="002A5CD7" w:rsidRPr="00C35466" w:rsidRDefault="002A5CD7" w:rsidP="0049388D">
      <w:pPr>
        <w:tabs>
          <w:tab w:val="left" w:pos="-720"/>
        </w:tabs>
        <w:suppressAutoHyphens/>
        <w:spacing w:before="40" w:after="54"/>
        <w:jc w:val="both"/>
        <w:rPr>
          <w:rFonts w:ascii="Calibri" w:hAnsi="Calibri" w:cs="Calibri"/>
          <w:lang w:val="fr-FR"/>
        </w:rPr>
      </w:pPr>
      <w:r w:rsidRPr="00C35466">
        <w:rPr>
          <w:rFonts w:ascii="Calibri" w:hAnsi="Calibri" w:cs="Calibri"/>
          <w:lang w:val="fr-FR"/>
        </w:rPr>
        <w:t xml:space="preserve">UNFPA recherche des candidats qui transforment, inspirent et produisent des résultats durables et à fort impact ; nous avons besoin de personnel transparent, exceptionnel dans la </w:t>
      </w:r>
      <w:r w:rsidRPr="00C35466">
        <w:rPr>
          <w:rFonts w:ascii="Calibri" w:hAnsi="Calibri" w:cs="Calibri"/>
          <w:lang w:val="fr-FR"/>
        </w:rPr>
        <w:lastRenderedPageBreak/>
        <w:t>gestion des ressources qui leur sont confiées et qui s'engagent à atteindre l'excellence dans les résultats de programme.</w:t>
      </w:r>
    </w:p>
    <w:p w14:paraId="69484E95" w14:textId="77777777" w:rsidR="007748D9" w:rsidRPr="00C35466" w:rsidRDefault="007748D9" w:rsidP="00A56E08">
      <w:pPr>
        <w:jc w:val="both"/>
        <w:rPr>
          <w:rFonts w:ascii="Calibri" w:eastAsia="Calibri" w:hAnsi="Calibri" w:cs="Calibri"/>
          <w:lang w:val="fr-FR"/>
        </w:rPr>
      </w:pPr>
    </w:p>
    <w:p w14:paraId="2F375DAE" w14:textId="49FFE056" w:rsidR="00743231" w:rsidRPr="00C35466" w:rsidRDefault="00743BB9" w:rsidP="00A56E08">
      <w:pPr>
        <w:pStyle w:val="Body"/>
        <w:spacing w:line="240" w:lineRule="auto"/>
        <w:jc w:val="both"/>
        <w:rPr>
          <w:sz w:val="24"/>
          <w:szCs w:val="24"/>
          <w:lang w:val="fr-FR"/>
        </w:rPr>
      </w:pPr>
      <w:r w:rsidRPr="00C35466">
        <w:rPr>
          <w:b/>
          <w:bCs/>
          <w:color w:val="244061"/>
          <w:sz w:val="24"/>
          <w:szCs w:val="24"/>
          <w:lang w:val="fr-FR"/>
        </w:rPr>
        <w:t>Objectif</w:t>
      </w:r>
      <w:r w:rsidR="007748D9" w:rsidRPr="00C35466">
        <w:rPr>
          <w:b/>
          <w:bCs/>
          <w:color w:val="244061"/>
          <w:sz w:val="24"/>
          <w:szCs w:val="24"/>
          <w:lang w:val="fr-FR"/>
        </w:rPr>
        <w:t>s</w:t>
      </w:r>
      <w:r w:rsidRPr="00C35466">
        <w:rPr>
          <w:b/>
          <w:bCs/>
          <w:color w:val="244061"/>
          <w:sz w:val="24"/>
          <w:szCs w:val="24"/>
          <w:lang w:val="fr-FR"/>
        </w:rPr>
        <w:t xml:space="preserve"> du poste</w:t>
      </w:r>
      <w:r w:rsidR="007748D9" w:rsidRPr="00C35466">
        <w:rPr>
          <w:b/>
          <w:bCs/>
          <w:color w:val="244061"/>
          <w:sz w:val="24"/>
          <w:szCs w:val="24"/>
          <w:lang w:val="fr-FR"/>
        </w:rPr>
        <w:t xml:space="preserve"> </w:t>
      </w:r>
      <w:r w:rsidR="006A4AF8" w:rsidRPr="00C35466">
        <w:rPr>
          <w:b/>
          <w:bCs/>
          <w:color w:val="244061"/>
          <w:sz w:val="24"/>
          <w:szCs w:val="24"/>
          <w:lang w:val="fr-FR"/>
        </w:rPr>
        <w:t>:</w:t>
      </w:r>
    </w:p>
    <w:p w14:paraId="0C5967C7" w14:textId="77777777" w:rsidR="00503B5E" w:rsidRPr="00C35466" w:rsidRDefault="00503B5E" w:rsidP="00503B5E">
      <w:pPr>
        <w:tabs>
          <w:tab w:val="left" w:pos="-720"/>
        </w:tabs>
        <w:suppressAutoHyphens/>
        <w:spacing w:before="40" w:after="54"/>
        <w:jc w:val="both"/>
        <w:rPr>
          <w:rFonts w:ascii="Calibri" w:hAnsi="Calibri" w:cs="Calibri"/>
          <w:lang w:val="fr-FR"/>
        </w:rPr>
      </w:pPr>
      <w:r w:rsidRPr="00C35466">
        <w:rPr>
          <w:rFonts w:ascii="Calibri" w:hAnsi="Calibri" w:cs="Calibri"/>
          <w:lang w:val="fr-FR"/>
        </w:rPr>
        <w:t>Renforcer l’appui de l’équipe UNFPA dans le processus d’assistance à la mise en œuvre  du projet « Autonomisation des Femmes et Dividende Démographique » (SWEDD) au Burkina Faso ;</w:t>
      </w:r>
    </w:p>
    <w:p w14:paraId="5CEEF3B1" w14:textId="488B9E0F" w:rsidR="00503B5E" w:rsidRDefault="00503B5E" w:rsidP="009F147C">
      <w:pPr>
        <w:tabs>
          <w:tab w:val="left" w:pos="-720"/>
        </w:tabs>
        <w:suppressAutoHyphens/>
        <w:spacing w:before="40" w:after="54"/>
        <w:jc w:val="both"/>
        <w:rPr>
          <w:rFonts w:ascii="Calibri" w:hAnsi="Calibri" w:cs="Calibri"/>
          <w:lang w:val="fr-FR"/>
        </w:rPr>
      </w:pPr>
      <w:r w:rsidRPr="00C35466">
        <w:rPr>
          <w:rFonts w:ascii="Calibri" w:hAnsi="Calibri" w:cs="Calibri"/>
          <w:lang w:val="fr-FR"/>
        </w:rPr>
        <w:t>De façon spécifique l’Assistant(e) technique, sous contrôle des chargés des composantes, aura pour fonctions</w:t>
      </w:r>
      <w:r w:rsidR="0046733E" w:rsidRPr="00C35466">
        <w:rPr>
          <w:rFonts w:ascii="Calibri" w:hAnsi="Calibri" w:cs="Calibri"/>
          <w:lang w:val="fr-FR"/>
        </w:rPr>
        <w:t> :</w:t>
      </w:r>
      <w:r w:rsidRPr="00C35466">
        <w:rPr>
          <w:rFonts w:ascii="Calibri" w:hAnsi="Calibri" w:cs="Calibri"/>
          <w:lang w:val="fr-FR"/>
        </w:rPr>
        <w:t> </w:t>
      </w:r>
    </w:p>
    <w:p w14:paraId="62C8E612" w14:textId="77777777" w:rsidR="00025DD4" w:rsidRPr="00C35466" w:rsidRDefault="00025DD4" w:rsidP="009F147C">
      <w:pPr>
        <w:tabs>
          <w:tab w:val="left" w:pos="-720"/>
        </w:tabs>
        <w:suppressAutoHyphens/>
        <w:spacing w:before="40" w:after="54"/>
        <w:jc w:val="both"/>
        <w:rPr>
          <w:rFonts w:ascii="Calibri" w:hAnsi="Calibri" w:cs="Calibri"/>
          <w:lang w:val="fr-FR"/>
        </w:rPr>
      </w:pPr>
    </w:p>
    <w:p w14:paraId="2F66FF29" w14:textId="77777777" w:rsidR="0046733E" w:rsidRPr="00C35466" w:rsidRDefault="0046733E" w:rsidP="0046733E">
      <w:pPr>
        <w:tabs>
          <w:tab w:val="left" w:pos="-720"/>
        </w:tabs>
        <w:suppressAutoHyphens/>
        <w:spacing w:before="40" w:after="54"/>
        <w:rPr>
          <w:rFonts w:ascii="Calibri" w:hAnsi="Calibri" w:cs="Calibri"/>
          <w:b/>
          <w:lang w:val="fr-FR"/>
        </w:rPr>
      </w:pPr>
      <w:r w:rsidRPr="00C35466">
        <w:rPr>
          <w:rFonts w:ascii="Calibri" w:hAnsi="Calibri" w:cs="Calibri"/>
          <w:b/>
          <w:lang w:val="fr-FR"/>
        </w:rPr>
        <w:t>Sous composante 1.1</w:t>
      </w:r>
    </w:p>
    <w:p w14:paraId="1D57A243" w14:textId="77777777" w:rsidR="0046733E" w:rsidRPr="00C35466" w:rsidRDefault="0046733E" w:rsidP="0046733E">
      <w:pPr>
        <w:tabs>
          <w:tab w:val="left" w:pos="-720"/>
        </w:tabs>
        <w:suppressAutoHyphens/>
        <w:spacing w:before="40" w:after="54"/>
        <w:rPr>
          <w:rFonts w:ascii="Calibri" w:hAnsi="Calibri" w:cs="Calibri"/>
          <w:lang w:val="fr-FR"/>
        </w:rPr>
      </w:pPr>
      <w:r w:rsidRPr="00C35466">
        <w:rPr>
          <w:rFonts w:ascii="Calibri" w:hAnsi="Calibri" w:cs="Calibri"/>
          <w:lang w:val="fr-FR"/>
        </w:rPr>
        <w:t>Appuyer et suivre la mise en œuvre de la campagne nationale de communication pour le changement social et comportemental.</w:t>
      </w:r>
    </w:p>
    <w:p w14:paraId="45F89A10" w14:textId="77777777" w:rsidR="0046733E" w:rsidRPr="00C35466" w:rsidRDefault="0046733E" w:rsidP="0046733E">
      <w:pPr>
        <w:tabs>
          <w:tab w:val="left" w:pos="-720"/>
        </w:tabs>
        <w:suppressAutoHyphens/>
        <w:spacing w:before="40" w:after="54"/>
        <w:rPr>
          <w:rFonts w:ascii="Calibri" w:hAnsi="Calibri" w:cs="Calibri"/>
          <w:lang w:val="fr-FR"/>
        </w:rPr>
      </w:pPr>
    </w:p>
    <w:p w14:paraId="6D3B3AB7" w14:textId="77777777" w:rsidR="0046733E" w:rsidRPr="00C35466" w:rsidRDefault="0046733E" w:rsidP="0046733E">
      <w:pPr>
        <w:tabs>
          <w:tab w:val="left" w:pos="-720"/>
        </w:tabs>
        <w:suppressAutoHyphens/>
        <w:spacing w:before="40" w:after="54"/>
        <w:rPr>
          <w:rFonts w:ascii="Calibri" w:hAnsi="Calibri" w:cs="Calibri"/>
          <w:b/>
          <w:lang w:val="fr-FR"/>
        </w:rPr>
      </w:pPr>
      <w:r w:rsidRPr="00C35466">
        <w:rPr>
          <w:rFonts w:ascii="Calibri" w:hAnsi="Calibri" w:cs="Calibri"/>
          <w:b/>
          <w:lang w:val="fr-FR"/>
        </w:rPr>
        <w:t>Sous composante 1.2</w:t>
      </w:r>
    </w:p>
    <w:p w14:paraId="144875B2" w14:textId="77777777" w:rsidR="0046733E" w:rsidRPr="00C35466" w:rsidRDefault="0046733E" w:rsidP="0046733E">
      <w:pPr>
        <w:tabs>
          <w:tab w:val="left" w:pos="-720"/>
        </w:tabs>
        <w:suppressAutoHyphens/>
        <w:spacing w:before="40" w:after="54"/>
        <w:jc w:val="both"/>
        <w:rPr>
          <w:rFonts w:ascii="Calibri" w:hAnsi="Calibri" w:cs="Calibri"/>
          <w:lang w:val="fr-FR"/>
        </w:rPr>
      </w:pPr>
      <w:r w:rsidRPr="00C35466">
        <w:rPr>
          <w:rFonts w:ascii="Calibri" w:hAnsi="Calibri" w:cs="Calibri"/>
          <w:lang w:val="fr-FR"/>
        </w:rPr>
        <w:t>Appuyer les partenaires (ONGs, ministères concernés)  de mise en œuvre pour l’atteinte des résultats des projets "Sukaaberewle" ou lutte contre le mariage d'enfants, « entreprendre au féminin, "école des maris et des futurs époux » et "Deenmoussokalanyirwa" ou promotion de l'éducation des filles.</w:t>
      </w:r>
    </w:p>
    <w:p w14:paraId="3AD7E0D7" w14:textId="77777777" w:rsidR="0046733E" w:rsidRPr="00C35466" w:rsidRDefault="0046733E" w:rsidP="0046733E">
      <w:pPr>
        <w:tabs>
          <w:tab w:val="left" w:pos="-720"/>
        </w:tabs>
        <w:suppressAutoHyphens/>
        <w:spacing w:before="40" w:after="54"/>
        <w:rPr>
          <w:rFonts w:ascii="Calibri" w:hAnsi="Calibri" w:cs="Calibri"/>
          <w:b/>
          <w:lang w:val="fr-FR"/>
        </w:rPr>
      </w:pPr>
    </w:p>
    <w:p w14:paraId="06D97445" w14:textId="77777777" w:rsidR="0046733E" w:rsidRPr="00C35466" w:rsidRDefault="0046733E" w:rsidP="0046733E">
      <w:pPr>
        <w:tabs>
          <w:tab w:val="left" w:pos="-720"/>
        </w:tabs>
        <w:suppressAutoHyphens/>
        <w:rPr>
          <w:rFonts w:ascii="Calibri" w:hAnsi="Calibri" w:cs="Calibri"/>
          <w:b/>
          <w:lang w:val="fr-FR"/>
        </w:rPr>
      </w:pPr>
      <w:r w:rsidRPr="00C35466">
        <w:rPr>
          <w:rFonts w:ascii="Calibri" w:hAnsi="Calibri" w:cs="Calibri"/>
          <w:b/>
          <w:lang w:val="fr-FR"/>
        </w:rPr>
        <w:t xml:space="preserve">Sous Composante 2.1: </w:t>
      </w:r>
    </w:p>
    <w:p w14:paraId="5F4E3E93" w14:textId="77777777" w:rsidR="0046733E" w:rsidRPr="00C35466" w:rsidRDefault="0046733E" w:rsidP="0046733E">
      <w:pPr>
        <w:tabs>
          <w:tab w:val="left" w:pos="-720"/>
        </w:tabs>
        <w:suppressAutoHyphens/>
        <w:spacing w:before="40" w:after="54"/>
        <w:jc w:val="both"/>
        <w:rPr>
          <w:rFonts w:ascii="Calibri" w:hAnsi="Calibri" w:cs="Calibri"/>
          <w:lang w:val="fr-FR"/>
        </w:rPr>
      </w:pPr>
      <w:r w:rsidRPr="00C35466">
        <w:rPr>
          <w:rFonts w:ascii="Calibri" w:hAnsi="Calibri" w:cs="Calibri"/>
          <w:lang w:val="fr-FR"/>
        </w:rPr>
        <w:t>Appuyer et suivre  l’harmonisation de l'enregistrement et du contrôle de qualité des produits de santé de la reproduction, santé maternelle, néonatale et infantile et de la nutrition (SRMNIN)</w:t>
      </w:r>
    </w:p>
    <w:p w14:paraId="57C3807E" w14:textId="77777777" w:rsidR="0046733E" w:rsidRPr="00C35466" w:rsidRDefault="0046733E" w:rsidP="0046733E">
      <w:pPr>
        <w:jc w:val="both"/>
        <w:rPr>
          <w:rFonts w:ascii="Calibri" w:eastAsia="Times New Roman" w:hAnsi="Calibri" w:cs="Calibri"/>
          <w:b/>
          <w:bCs/>
          <w:lang w:val="fr-FR" w:eastAsia="fr-FR"/>
        </w:rPr>
      </w:pPr>
    </w:p>
    <w:p w14:paraId="02253B9E" w14:textId="77777777" w:rsidR="0046733E" w:rsidRPr="00C35466" w:rsidRDefault="0046733E" w:rsidP="0046733E">
      <w:pPr>
        <w:tabs>
          <w:tab w:val="left" w:pos="-720"/>
        </w:tabs>
        <w:suppressAutoHyphens/>
        <w:rPr>
          <w:rFonts w:ascii="Calibri" w:hAnsi="Calibri" w:cs="Calibri"/>
          <w:b/>
          <w:lang w:val="fr-FR"/>
        </w:rPr>
      </w:pPr>
      <w:r w:rsidRPr="00C35466">
        <w:rPr>
          <w:rFonts w:ascii="Calibri" w:hAnsi="Calibri" w:cs="Calibri"/>
          <w:b/>
          <w:lang w:val="fr-FR"/>
        </w:rPr>
        <w:t xml:space="preserve">Sous Composante 2.2 </w:t>
      </w:r>
    </w:p>
    <w:p w14:paraId="696CC7B4" w14:textId="77777777" w:rsidR="0046733E" w:rsidRPr="00C35466" w:rsidRDefault="0046733E" w:rsidP="0046733E">
      <w:pPr>
        <w:tabs>
          <w:tab w:val="left" w:pos="-720"/>
        </w:tabs>
        <w:suppressAutoHyphens/>
        <w:spacing w:before="40" w:after="54"/>
        <w:rPr>
          <w:rFonts w:ascii="Calibri" w:hAnsi="Calibri" w:cs="Calibri"/>
          <w:lang w:val="fr-FR"/>
        </w:rPr>
      </w:pPr>
      <w:r w:rsidRPr="00C35466">
        <w:rPr>
          <w:rFonts w:ascii="Calibri" w:hAnsi="Calibri" w:cs="Calibri"/>
          <w:lang w:val="fr-FR"/>
        </w:rPr>
        <w:t>Contribuer à mettre en place un mécanisme pour soutenir les efforts du pays pour améliorer la performance de leur chaîne d'approvisionnement SRMNIN.</w:t>
      </w:r>
    </w:p>
    <w:p w14:paraId="0D364426" w14:textId="77777777" w:rsidR="0046733E" w:rsidRPr="00C35466" w:rsidRDefault="0046733E" w:rsidP="0046733E">
      <w:pPr>
        <w:rPr>
          <w:rFonts w:ascii="Calibri" w:hAnsi="Calibri" w:cs="Calibri"/>
          <w:lang w:val="fr-FR"/>
        </w:rPr>
      </w:pPr>
    </w:p>
    <w:p w14:paraId="75E124AB" w14:textId="77777777" w:rsidR="0046733E" w:rsidRPr="00C35466" w:rsidRDefault="0046733E" w:rsidP="0046733E">
      <w:pPr>
        <w:tabs>
          <w:tab w:val="left" w:pos="-720"/>
        </w:tabs>
        <w:suppressAutoHyphens/>
        <w:rPr>
          <w:rFonts w:ascii="Calibri" w:hAnsi="Calibri" w:cs="Calibri"/>
          <w:b/>
          <w:lang w:val="fr-FR"/>
        </w:rPr>
      </w:pPr>
      <w:r w:rsidRPr="00C35466">
        <w:rPr>
          <w:rFonts w:ascii="Calibri" w:hAnsi="Calibri" w:cs="Calibri"/>
          <w:b/>
          <w:lang w:val="fr-FR"/>
        </w:rPr>
        <w:t>Sous composante 2.3</w:t>
      </w:r>
    </w:p>
    <w:p w14:paraId="59489D2B" w14:textId="77777777" w:rsidR="0046733E" w:rsidRPr="00C35466" w:rsidRDefault="0046733E" w:rsidP="0046733E">
      <w:pPr>
        <w:tabs>
          <w:tab w:val="left" w:pos="-720"/>
        </w:tabs>
        <w:suppressAutoHyphens/>
        <w:spacing w:before="40" w:after="54"/>
        <w:jc w:val="both"/>
        <w:rPr>
          <w:rFonts w:ascii="Calibri" w:hAnsi="Calibri" w:cs="Calibri"/>
          <w:lang w:val="fr-FR"/>
        </w:rPr>
      </w:pPr>
      <w:r w:rsidRPr="00C35466">
        <w:rPr>
          <w:rFonts w:ascii="Calibri" w:hAnsi="Calibri" w:cs="Calibri"/>
          <w:lang w:val="fr-FR"/>
        </w:rPr>
        <w:t>Appuyer les institutions de formation des sages-femmes rurales dans le pays pour améliorer la qualité et augmenter le nombre de sages-femmes et autres personnels impliqués dans la SRMNIN.</w:t>
      </w:r>
    </w:p>
    <w:p w14:paraId="51C26DEF" w14:textId="77777777" w:rsidR="0046733E" w:rsidRPr="00C35466" w:rsidRDefault="0046733E" w:rsidP="0046733E">
      <w:pPr>
        <w:tabs>
          <w:tab w:val="left" w:pos="-720"/>
        </w:tabs>
        <w:suppressAutoHyphens/>
        <w:rPr>
          <w:rFonts w:ascii="Calibri" w:hAnsi="Calibri" w:cs="Calibri"/>
          <w:b/>
          <w:lang w:val="fr-FR"/>
        </w:rPr>
      </w:pPr>
    </w:p>
    <w:p w14:paraId="2B005892" w14:textId="77777777" w:rsidR="0046733E" w:rsidRPr="00C35466" w:rsidRDefault="0046733E" w:rsidP="0046733E">
      <w:pPr>
        <w:tabs>
          <w:tab w:val="left" w:pos="-720"/>
        </w:tabs>
        <w:suppressAutoHyphens/>
        <w:rPr>
          <w:rFonts w:ascii="Calibri" w:hAnsi="Calibri" w:cs="Calibri"/>
          <w:b/>
          <w:lang w:val="fr-FR"/>
        </w:rPr>
      </w:pPr>
      <w:r w:rsidRPr="00C35466">
        <w:rPr>
          <w:rFonts w:ascii="Calibri" w:hAnsi="Calibri" w:cs="Calibri"/>
          <w:b/>
          <w:lang w:val="fr-FR"/>
        </w:rPr>
        <w:t>Sous composante 3.1 </w:t>
      </w:r>
    </w:p>
    <w:p w14:paraId="47529E59" w14:textId="77777777" w:rsidR="0046733E" w:rsidRPr="00C35466" w:rsidRDefault="0046733E" w:rsidP="0046733E">
      <w:pPr>
        <w:tabs>
          <w:tab w:val="left" w:pos="-720"/>
        </w:tabs>
        <w:suppressAutoHyphens/>
        <w:spacing w:before="40" w:after="54"/>
        <w:jc w:val="both"/>
        <w:rPr>
          <w:rFonts w:ascii="Calibri" w:hAnsi="Calibri" w:cs="Calibri"/>
          <w:lang w:val="fr-FR"/>
        </w:rPr>
      </w:pPr>
      <w:r w:rsidRPr="00C35466">
        <w:rPr>
          <w:rFonts w:ascii="Calibri" w:hAnsi="Calibri" w:cs="Calibri"/>
          <w:lang w:val="fr-FR"/>
        </w:rPr>
        <w:t>Appuyer les partenaires de mise en œuvre pour favoriser l’engagement politique national sur le dividende démographique. Aider à la prise en compte du concept de dividende démographique dans les cadres de concertation et de coordination des politiques et stratégies nationales de développement (PNDES, Santé, Education, Genre, Economie…).</w:t>
      </w:r>
    </w:p>
    <w:p w14:paraId="1E90ADC4" w14:textId="77777777" w:rsidR="0046733E" w:rsidRPr="00C35466" w:rsidRDefault="0046733E" w:rsidP="00503B5E">
      <w:pPr>
        <w:tabs>
          <w:tab w:val="left" w:pos="-720"/>
        </w:tabs>
        <w:suppressAutoHyphens/>
        <w:spacing w:before="40" w:after="54"/>
        <w:rPr>
          <w:rFonts w:ascii="Calibri" w:eastAsia="Times" w:hAnsi="Calibri" w:cs="Calibri"/>
          <w:lang w:val="fr-FR"/>
        </w:rPr>
      </w:pPr>
    </w:p>
    <w:p w14:paraId="5BA533EE" w14:textId="77777777" w:rsidR="0046733E" w:rsidRPr="00C35466" w:rsidRDefault="0046733E" w:rsidP="0046733E">
      <w:pPr>
        <w:tabs>
          <w:tab w:val="left" w:pos="-720"/>
        </w:tabs>
        <w:suppressAutoHyphens/>
        <w:rPr>
          <w:rFonts w:ascii="Calibri" w:hAnsi="Calibri" w:cs="Calibri"/>
          <w:b/>
          <w:lang w:val="fr-FR"/>
        </w:rPr>
      </w:pPr>
      <w:r w:rsidRPr="00C35466">
        <w:rPr>
          <w:rFonts w:ascii="Calibri" w:hAnsi="Calibri" w:cs="Calibri"/>
          <w:b/>
          <w:lang w:val="fr-FR"/>
        </w:rPr>
        <w:t>Sous composante 3.2 :</w:t>
      </w:r>
    </w:p>
    <w:p w14:paraId="6BC62752" w14:textId="77777777" w:rsidR="0046733E" w:rsidRPr="00C35466" w:rsidRDefault="0046733E" w:rsidP="0046733E">
      <w:pPr>
        <w:tabs>
          <w:tab w:val="left" w:pos="-720"/>
        </w:tabs>
        <w:suppressAutoHyphens/>
        <w:spacing w:before="40" w:after="54"/>
        <w:jc w:val="both"/>
        <w:rPr>
          <w:rFonts w:ascii="Calibri" w:hAnsi="Calibri" w:cs="Calibri"/>
          <w:lang w:val="fr-FR"/>
        </w:rPr>
      </w:pPr>
      <w:r w:rsidRPr="00C35466">
        <w:rPr>
          <w:rFonts w:ascii="Calibri" w:hAnsi="Calibri" w:cs="Calibri"/>
          <w:lang w:val="fr-FR"/>
        </w:rPr>
        <w:t>Initier et/ou contribuer aux exercices d’analyses et de réflexions dans le domaine de population et développement et en particulier sur la thématique de l’autonomisation de la femme, de la fille et de l’adolescente, de l’équité du genre et de la santé de la reproduction.</w:t>
      </w:r>
    </w:p>
    <w:p w14:paraId="2BDF6A47" w14:textId="77777777" w:rsidR="0046733E" w:rsidRPr="00C35466" w:rsidRDefault="0046733E" w:rsidP="0046733E">
      <w:pPr>
        <w:rPr>
          <w:rFonts w:ascii="Calibri" w:hAnsi="Calibri" w:cs="Calibri"/>
          <w:lang w:val="fr-FR"/>
        </w:rPr>
      </w:pPr>
    </w:p>
    <w:p w14:paraId="34FCF871" w14:textId="77777777" w:rsidR="0046733E" w:rsidRPr="00C35466" w:rsidRDefault="0046733E" w:rsidP="0046733E">
      <w:pPr>
        <w:tabs>
          <w:tab w:val="left" w:pos="-720"/>
        </w:tabs>
        <w:suppressAutoHyphens/>
        <w:rPr>
          <w:rFonts w:ascii="Calibri" w:hAnsi="Calibri" w:cs="Calibri"/>
          <w:b/>
          <w:lang w:val="fr-FR"/>
        </w:rPr>
      </w:pPr>
      <w:r w:rsidRPr="00C35466">
        <w:rPr>
          <w:rFonts w:ascii="Calibri" w:hAnsi="Calibri" w:cs="Calibri"/>
          <w:b/>
          <w:lang w:val="fr-FR"/>
        </w:rPr>
        <w:t>Sous composante 3.3 </w:t>
      </w:r>
    </w:p>
    <w:p w14:paraId="67D3C7F0" w14:textId="77777777" w:rsidR="0046733E" w:rsidRPr="00C35466" w:rsidRDefault="0046733E" w:rsidP="0046733E">
      <w:pPr>
        <w:jc w:val="both"/>
        <w:rPr>
          <w:rFonts w:ascii="Calibri" w:hAnsi="Calibri" w:cs="Calibri"/>
          <w:lang w:val="fr-FR"/>
        </w:rPr>
      </w:pPr>
      <w:r w:rsidRPr="00C35466">
        <w:rPr>
          <w:rFonts w:ascii="Calibri" w:hAnsi="Calibri" w:cs="Calibri"/>
          <w:lang w:val="fr-FR"/>
        </w:rPr>
        <w:t>Participer au renforcement des capacités nationales de formulation des politiques et suivi-évaluation pour le dividende démographique</w:t>
      </w:r>
    </w:p>
    <w:p w14:paraId="62E0CB78" w14:textId="77777777" w:rsidR="00E23583" w:rsidRPr="00C35466" w:rsidRDefault="00E23583" w:rsidP="00A56E08">
      <w:pPr>
        <w:jc w:val="both"/>
        <w:rPr>
          <w:rFonts w:ascii="Calibri" w:eastAsia="Calibri" w:hAnsi="Calibri" w:cs="Calibri"/>
          <w:lang w:val="fr-FR"/>
        </w:rPr>
      </w:pPr>
    </w:p>
    <w:p w14:paraId="53D205FD" w14:textId="6A694E93" w:rsidR="00E54896" w:rsidRPr="00C35466" w:rsidRDefault="00D67D8A" w:rsidP="00A56E08">
      <w:pPr>
        <w:jc w:val="both"/>
        <w:rPr>
          <w:rFonts w:ascii="Calibri" w:hAnsi="Calibri" w:cs="Calibri"/>
          <w:lang w:val="fr-FR"/>
        </w:rPr>
      </w:pPr>
      <w:r w:rsidRPr="00C35466">
        <w:rPr>
          <w:rFonts w:ascii="Calibri" w:hAnsi="Calibri" w:cs="Calibri"/>
          <w:lang w:val="fr-FR"/>
        </w:rPr>
        <w:t>Ce poste, a pour responsabilité d’accompagner l</w:t>
      </w:r>
      <w:r w:rsidR="0046733E" w:rsidRPr="00C35466">
        <w:rPr>
          <w:rFonts w:ascii="Calibri" w:hAnsi="Calibri" w:cs="Calibri"/>
          <w:lang w:val="fr-FR"/>
        </w:rPr>
        <w:t>e</w:t>
      </w:r>
      <w:r w:rsidRPr="00C35466">
        <w:rPr>
          <w:rFonts w:ascii="Calibri" w:hAnsi="Calibri" w:cs="Calibri"/>
          <w:lang w:val="fr-FR"/>
        </w:rPr>
        <w:t xml:space="preserve"> </w:t>
      </w:r>
      <w:r w:rsidR="0046733E" w:rsidRPr="00C35466">
        <w:rPr>
          <w:rFonts w:ascii="Calibri" w:hAnsi="Calibri" w:cs="Calibri"/>
          <w:lang w:val="fr-FR"/>
        </w:rPr>
        <w:t xml:space="preserve">Burkina Faso </w:t>
      </w:r>
      <w:r w:rsidRPr="00C35466">
        <w:rPr>
          <w:rFonts w:ascii="Calibri" w:hAnsi="Calibri" w:cs="Calibri"/>
          <w:lang w:val="fr-FR"/>
        </w:rPr>
        <w:t xml:space="preserve"> et ses partenaires clé</w:t>
      </w:r>
      <w:r w:rsidR="0032548C">
        <w:rPr>
          <w:rFonts w:ascii="Calibri" w:hAnsi="Calibri" w:cs="Calibri"/>
          <w:lang w:val="fr-FR"/>
        </w:rPr>
        <w:t>s</w:t>
      </w:r>
      <w:r w:rsidRPr="00C35466">
        <w:rPr>
          <w:rFonts w:ascii="Calibri" w:hAnsi="Calibri" w:cs="Calibri"/>
          <w:lang w:val="fr-FR"/>
        </w:rPr>
        <w:t xml:space="preserve"> à développer et mettre en œuvre des stratégies et actions efficientes, et veille</w:t>
      </w:r>
      <w:r w:rsidR="0032548C">
        <w:rPr>
          <w:rFonts w:ascii="Calibri" w:hAnsi="Calibri" w:cs="Calibri"/>
          <w:lang w:val="fr-FR"/>
        </w:rPr>
        <w:t>r</w:t>
      </w:r>
      <w:r w:rsidRPr="00C35466">
        <w:rPr>
          <w:rFonts w:ascii="Calibri" w:hAnsi="Calibri" w:cs="Calibri"/>
          <w:lang w:val="fr-FR"/>
        </w:rPr>
        <w:t xml:space="preserve"> à la conception et </w:t>
      </w:r>
      <w:r w:rsidR="0032548C">
        <w:rPr>
          <w:rFonts w:ascii="Calibri" w:hAnsi="Calibri" w:cs="Calibri"/>
          <w:lang w:val="fr-FR"/>
        </w:rPr>
        <w:t>l’</w:t>
      </w:r>
      <w:r w:rsidRPr="00C35466">
        <w:rPr>
          <w:rFonts w:ascii="Calibri" w:hAnsi="Calibri" w:cs="Calibri"/>
          <w:lang w:val="fr-FR"/>
        </w:rPr>
        <w:t xml:space="preserve">exécution de qualité des programmes de l’UNFPA en la matière. Il est conduit en étroite relation avec les autres agences du Système des Nations Unies en République du </w:t>
      </w:r>
      <w:r w:rsidR="0046733E" w:rsidRPr="00C35466">
        <w:rPr>
          <w:rFonts w:ascii="Calibri" w:hAnsi="Calibri" w:cs="Calibri"/>
          <w:lang w:val="fr-FR"/>
        </w:rPr>
        <w:t>Burkina Faso</w:t>
      </w:r>
      <w:r w:rsidRPr="00C35466">
        <w:rPr>
          <w:rFonts w:ascii="Calibri" w:hAnsi="Calibri" w:cs="Calibri"/>
          <w:lang w:val="fr-FR"/>
        </w:rPr>
        <w:t xml:space="preserve">. </w:t>
      </w:r>
    </w:p>
    <w:p w14:paraId="2747342A" w14:textId="77777777" w:rsidR="00D67D8A" w:rsidRPr="00C35466" w:rsidRDefault="00D67D8A" w:rsidP="00A56E08">
      <w:pPr>
        <w:spacing w:line="331" w:lineRule="auto"/>
        <w:jc w:val="both"/>
        <w:rPr>
          <w:rFonts w:ascii="Calibri" w:eastAsia="Calibri" w:hAnsi="Calibri" w:cs="Calibri"/>
          <w:lang w:val="fr-FR"/>
        </w:rPr>
      </w:pPr>
    </w:p>
    <w:p w14:paraId="73C66C95" w14:textId="39A7A8EB" w:rsidR="00D67D8A" w:rsidRPr="00C35466" w:rsidRDefault="00743BB9" w:rsidP="0008397C">
      <w:pPr>
        <w:pStyle w:val="Body"/>
        <w:spacing w:line="240" w:lineRule="auto"/>
        <w:jc w:val="both"/>
        <w:rPr>
          <w:b/>
          <w:sz w:val="24"/>
          <w:szCs w:val="24"/>
          <w:lang w:val="fr-FR"/>
        </w:rPr>
      </w:pPr>
      <w:r w:rsidRPr="00C35466">
        <w:rPr>
          <w:b/>
          <w:color w:val="244061"/>
          <w:sz w:val="24"/>
          <w:szCs w:val="24"/>
          <w:bdr w:val="none" w:sz="0" w:space="0" w:color="auto"/>
          <w:lang w:val="fr-FR"/>
        </w:rPr>
        <w:t>Vo</w:t>
      </w:r>
      <w:r w:rsidR="0008397C" w:rsidRPr="00C35466">
        <w:rPr>
          <w:b/>
          <w:color w:val="244061"/>
          <w:sz w:val="24"/>
          <w:szCs w:val="24"/>
          <w:bdr w:val="none" w:sz="0" w:space="0" w:color="auto"/>
          <w:lang w:val="fr-FR"/>
        </w:rPr>
        <w:t xml:space="preserve">us </w:t>
      </w:r>
      <w:r w:rsidR="0008397C" w:rsidRPr="00C35466">
        <w:rPr>
          <w:b/>
          <w:bCs/>
          <w:color w:val="244061"/>
          <w:sz w:val="24"/>
          <w:szCs w:val="24"/>
          <w:lang w:val="fr-FR"/>
        </w:rPr>
        <w:t>serez</w:t>
      </w:r>
      <w:r w:rsidR="0008397C" w:rsidRPr="00C35466">
        <w:rPr>
          <w:b/>
          <w:color w:val="244061"/>
          <w:sz w:val="24"/>
          <w:szCs w:val="24"/>
          <w:bdr w:val="none" w:sz="0" w:space="0" w:color="auto"/>
          <w:lang w:val="fr-FR"/>
        </w:rPr>
        <w:t xml:space="preserve"> responsables de</w:t>
      </w:r>
      <w:r w:rsidR="00D67D8A" w:rsidRPr="00C35466">
        <w:rPr>
          <w:b/>
          <w:sz w:val="24"/>
          <w:szCs w:val="24"/>
          <w:lang w:val="fr-FR"/>
        </w:rPr>
        <w:t> :</w:t>
      </w:r>
    </w:p>
    <w:p w14:paraId="7CE911F3" w14:textId="071684BD" w:rsidR="00596A53" w:rsidRPr="00C35466" w:rsidRDefault="0046733E" w:rsidP="00A56E08">
      <w:pPr>
        <w:jc w:val="both"/>
        <w:rPr>
          <w:rFonts w:ascii="Calibri" w:hAnsi="Calibri" w:cs="Calibri"/>
          <w:lang w:val="fr-FR"/>
        </w:rPr>
      </w:pPr>
      <w:r w:rsidRPr="00C35466">
        <w:rPr>
          <w:rFonts w:ascii="Calibri" w:hAnsi="Calibri" w:cs="Calibri"/>
          <w:lang w:val="fr-FR"/>
        </w:rPr>
        <w:t>L’assistant (e) technique</w:t>
      </w:r>
      <w:r w:rsidR="00D67D8A" w:rsidRPr="00C35466">
        <w:rPr>
          <w:rFonts w:ascii="Calibri" w:hAnsi="Calibri" w:cs="Calibri"/>
          <w:lang w:val="fr-FR"/>
        </w:rPr>
        <w:t xml:space="preserve"> </w:t>
      </w:r>
      <w:r w:rsidR="00596A53" w:rsidRPr="00C35466">
        <w:rPr>
          <w:rFonts w:ascii="Calibri" w:hAnsi="Calibri" w:cs="Calibri"/>
          <w:lang w:val="fr-FR"/>
        </w:rPr>
        <w:t xml:space="preserve">recruté à ce poste devra contribuer efficacement à la </w:t>
      </w:r>
      <w:r w:rsidRPr="00C35466">
        <w:rPr>
          <w:rFonts w:ascii="Calibri" w:hAnsi="Calibri" w:cs="Calibri"/>
          <w:lang w:val="fr-FR"/>
        </w:rPr>
        <w:t>mise en œuvre des sous composantes</w:t>
      </w:r>
      <w:r w:rsidR="0032548C">
        <w:rPr>
          <w:rFonts w:ascii="Calibri" w:hAnsi="Calibri" w:cs="Calibri"/>
          <w:lang w:val="fr-FR"/>
        </w:rPr>
        <w:t>, t</w:t>
      </w:r>
      <w:r w:rsidR="00596A53" w:rsidRPr="00C35466">
        <w:rPr>
          <w:rFonts w:ascii="Calibri" w:hAnsi="Calibri" w:cs="Calibri"/>
          <w:lang w:val="fr-FR"/>
        </w:rPr>
        <w:t xml:space="preserve">out en faisant preuve d’un engagement personnel vis-à-vis du mandat de l'UNFPA et de sa vision organisationnelle, il /elle aura pour tâches de : </w:t>
      </w:r>
    </w:p>
    <w:p w14:paraId="3644FEAA" w14:textId="77777777" w:rsidR="00E54896" w:rsidRPr="00C35466" w:rsidRDefault="00E54896" w:rsidP="00A56E08">
      <w:pPr>
        <w:pStyle w:val="Body"/>
        <w:spacing w:after="0" w:line="240" w:lineRule="auto"/>
        <w:jc w:val="both"/>
        <w:rPr>
          <w:i/>
          <w:sz w:val="24"/>
          <w:szCs w:val="24"/>
          <w:lang w:val="fr-FR"/>
        </w:rPr>
      </w:pPr>
    </w:p>
    <w:p w14:paraId="050E3A61" w14:textId="4925ED45" w:rsidR="00D67711" w:rsidRPr="00C35466" w:rsidRDefault="00E54896" w:rsidP="003E044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sz w:val="24"/>
          <w:szCs w:val="24"/>
          <w:lang w:val="fr-FR"/>
        </w:rPr>
      </w:pPr>
      <w:r w:rsidRPr="00C35466">
        <w:rPr>
          <w:sz w:val="24"/>
          <w:szCs w:val="24"/>
          <w:lang w:val="fr-FR"/>
        </w:rPr>
        <w:t xml:space="preserve">Contribuer à la conception, mise en œuvre et documentation du programme-pays et de ses projets </w:t>
      </w:r>
      <w:r w:rsidR="0083114E">
        <w:rPr>
          <w:sz w:val="24"/>
          <w:szCs w:val="24"/>
          <w:lang w:val="fr-FR"/>
        </w:rPr>
        <w:t>constitutifs dans l’esprit de «</w:t>
      </w:r>
      <w:r w:rsidRPr="00C35466">
        <w:rPr>
          <w:sz w:val="24"/>
          <w:szCs w:val="24"/>
          <w:lang w:val="fr-FR"/>
        </w:rPr>
        <w:t xml:space="preserve">ne laisser personne de </w:t>
      </w:r>
      <w:r w:rsidR="00A56E08" w:rsidRPr="00C35466">
        <w:rPr>
          <w:sz w:val="24"/>
          <w:szCs w:val="24"/>
          <w:lang w:val="fr-FR"/>
        </w:rPr>
        <w:t>côté</w:t>
      </w:r>
      <w:r w:rsidRPr="00C35466">
        <w:rPr>
          <w:sz w:val="24"/>
          <w:szCs w:val="24"/>
          <w:lang w:val="fr-FR"/>
        </w:rPr>
        <w:t> », en conformité avec les priorités du gouvernement selon les orientations et procédures de programme de l'UNFPA et dans l’esprit des Nations Unies « Tous Unis dans l’Action » ;</w:t>
      </w:r>
    </w:p>
    <w:p w14:paraId="0F3BCBF4" w14:textId="4FE54196" w:rsidR="00D67711" w:rsidRPr="00C35466" w:rsidRDefault="00E54896" w:rsidP="00D6771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sz w:val="24"/>
          <w:szCs w:val="24"/>
          <w:lang w:val="fr-FR"/>
        </w:rPr>
      </w:pPr>
      <w:r w:rsidRPr="00C35466">
        <w:rPr>
          <w:sz w:val="24"/>
          <w:szCs w:val="24"/>
          <w:lang w:val="fr-FR"/>
        </w:rPr>
        <w:t>Accompagner l’élaboration de documents, données et d’informa</w:t>
      </w:r>
      <w:r w:rsidR="00D67711" w:rsidRPr="00C35466">
        <w:rPr>
          <w:sz w:val="24"/>
          <w:szCs w:val="24"/>
          <w:lang w:val="fr-FR"/>
        </w:rPr>
        <w:t xml:space="preserve">tions stratégiques en matière d’autonomisation des femmes et dividende démographique </w:t>
      </w:r>
      <w:r w:rsidRPr="00C35466">
        <w:rPr>
          <w:sz w:val="24"/>
          <w:szCs w:val="24"/>
          <w:lang w:val="fr-FR"/>
        </w:rPr>
        <w:t>en vue d’appuyer le Suivi des Objectifs de Développement Durable et en analysant les programmes, les projets, les stratégies, les approches et les expériences en cours, puis dégager les meilleures pratiques et les leçons à retenir ;</w:t>
      </w:r>
    </w:p>
    <w:p w14:paraId="2B29DADC" w14:textId="77777777" w:rsidR="00E54896" w:rsidRPr="00C35466" w:rsidRDefault="00E54896" w:rsidP="00A56E0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sz w:val="24"/>
          <w:szCs w:val="24"/>
          <w:lang w:val="fr-FR"/>
        </w:rPr>
      </w:pPr>
      <w:r w:rsidRPr="00C35466">
        <w:rPr>
          <w:sz w:val="24"/>
          <w:szCs w:val="24"/>
          <w:lang w:val="fr-FR"/>
        </w:rPr>
        <w:t xml:space="preserve">Analyser et rendre compte des progrès des programmes/projets en termes de résultats atteints et identifier les contraintes et les insuffisances en matière de ressources et proposer des modalités de correction ; </w:t>
      </w:r>
    </w:p>
    <w:p w14:paraId="7FBDF838" w14:textId="77777777" w:rsidR="00E54896" w:rsidRPr="00C35466" w:rsidRDefault="00E54896" w:rsidP="00A56E0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sz w:val="24"/>
          <w:szCs w:val="24"/>
          <w:lang w:val="fr-FR"/>
        </w:rPr>
      </w:pPr>
      <w:r w:rsidRPr="00C35466">
        <w:rPr>
          <w:sz w:val="24"/>
          <w:szCs w:val="24"/>
          <w:lang w:val="fr-FR"/>
        </w:rPr>
        <w:t>Participer aux efforts de plaidoyer et de mobilisation des ressources, de communication et d’innovation du bureau-pays en préparant la documentation adéquate (résumés de projets, les papiers de conférence, les discours, les profils des bailleurs), en prenant part aux rencontres des bailleurs et aux réunions d’information publique ;</w:t>
      </w:r>
    </w:p>
    <w:p w14:paraId="35E8756E" w14:textId="71DB7850" w:rsidR="00E54896" w:rsidRPr="00C35466" w:rsidRDefault="00E54896" w:rsidP="00E2358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sz w:val="24"/>
          <w:szCs w:val="24"/>
          <w:lang w:val="fr-FR"/>
        </w:rPr>
      </w:pPr>
      <w:r w:rsidRPr="00C35466">
        <w:rPr>
          <w:sz w:val="24"/>
          <w:szCs w:val="24"/>
          <w:lang w:val="fr-FR"/>
        </w:rPr>
        <w:t>Accomplir toute autre tâche qui pourrait lui être demandée</w:t>
      </w:r>
      <w:r w:rsidR="00E23583" w:rsidRPr="00C35466">
        <w:rPr>
          <w:sz w:val="24"/>
          <w:szCs w:val="24"/>
          <w:lang w:val="fr-FR"/>
        </w:rPr>
        <w:t xml:space="preserve">. </w:t>
      </w:r>
    </w:p>
    <w:p w14:paraId="7F387D70" w14:textId="77777777" w:rsidR="00E23583" w:rsidRPr="00C35466" w:rsidRDefault="00E23583" w:rsidP="00E235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244061"/>
          <w:bdr w:val="none" w:sz="0" w:space="0" w:color="auto"/>
          <w:lang w:val="fr-FR" w:eastAsia="en-GB"/>
        </w:rPr>
      </w:pPr>
    </w:p>
    <w:p w14:paraId="23CF12A4" w14:textId="3F019AAC" w:rsidR="00743231" w:rsidRPr="00C35466" w:rsidRDefault="006A4AF8" w:rsidP="00E23583">
      <w:pPr>
        <w:pStyle w:val="Body"/>
        <w:spacing w:line="240" w:lineRule="auto"/>
        <w:ind w:left="284" w:hanging="284"/>
        <w:jc w:val="both"/>
        <w:rPr>
          <w:b/>
          <w:color w:val="244061"/>
          <w:sz w:val="24"/>
          <w:szCs w:val="24"/>
          <w:bdr w:val="none" w:sz="0" w:space="0" w:color="auto"/>
          <w:lang w:val="fr-FR"/>
        </w:rPr>
      </w:pPr>
      <w:r w:rsidRPr="00C35466">
        <w:rPr>
          <w:b/>
          <w:color w:val="244061"/>
          <w:sz w:val="24"/>
          <w:szCs w:val="24"/>
          <w:bdr w:val="none" w:sz="0" w:space="0" w:color="auto"/>
          <w:lang w:val="fr-FR"/>
        </w:rPr>
        <w:t xml:space="preserve">A. </w:t>
      </w:r>
      <w:r w:rsidR="00AB5470" w:rsidRPr="00C35466">
        <w:rPr>
          <w:b/>
          <w:bCs/>
          <w:color w:val="244061"/>
          <w:sz w:val="24"/>
          <w:szCs w:val="24"/>
          <w:lang w:val="fr-FR"/>
        </w:rPr>
        <w:t>Dialogue</w:t>
      </w:r>
      <w:r w:rsidR="00AB5470" w:rsidRPr="00C35466">
        <w:rPr>
          <w:b/>
          <w:color w:val="244061"/>
          <w:sz w:val="24"/>
          <w:szCs w:val="24"/>
          <w:bdr w:val="none" w:sz="0" w:space="0" w:color="auto"/>
          <w:lang w:val="fr-FR"/>
        </w:rPr>
        <w:t xml:space="preserve"> et orientations stratégiques </w:t>
      </w:r>
      <w:r w:rsidR="00D67711" w:rsidRPr="00C35466">
        <w:rPr>
          <w:b/>
          <w:color w:val="244061"/>
          <w:sz w:val="24"/>
          <w:szCs w:val="24"/>
          <w:bdr w:val="none" w:sz="0" w:space="0" w:color="auto"/>
          <w:lang w:val="fr-FR"/>
        </w:rPr>
        <w:t>des</w:t>
      </w:r>
      <w:r w:rsidR="00AB5470" w:rsidRPr="00C35466">
        <w:rPr>
          <w:b/>
          <w:color w:val="244061"/>
          <w:sz w:val="24"/>
          <w:szCs w:val="24"/>
          <w:bdr w:val="none" w:sz="0" w:space="0" w:color="auto"/>
          <w:lang w:val="fr-FR"/>
        </w:rPr>
        <w:t xml:space="preserve"> composante</w:t>
      </w:r>
      <w:r w:rsidR="00D67711" w:rsidRPr="00C35466">
        <w:rPr>
          <w:b/>
          <w:color w:val="244061"/>
          <w:sz w:val="24"/>
          <w:szCs w:val="24"/>
          <w:bdr w:val="none" w:sz="0" w:space="0" w:color="auto"/>
          <w:lang w:val="fr-FR"/>
        </w:rPr>
        <w:t>s du projet SWEDD</w:t>
      </w:r>
    </w:p>
    <w:p w14:paraId="7E9A7F68" w14:textId="17074DBB" w:rsidR="00AB5470" w:rsidRPr="00C35466" w:rsidRDefault="00AB5470" w:rsidP="00CA32E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Times New Roman"/>
          <w:color w:val="000000" w:themeColor="text1"/>
          <w:sz w:val="24"/>
          <w:szCs w:val="24"/>
          <w:bdr w:val="none" w:sz="0" w:space="0" w:color="auto"/>
          <w:lang w:val="fr-FR"/>
        </w:rPr>
      </w:pPr>
      <w:r w:rsidRPr="00C35466">
        <w:rPr>
          <w:rFonts w:eastAsia="Times New Roman"/>
          <w:color w:val="000000" w:themeColor="text1"/>
          <w:sz w:val="24"/>
          <w:szCs w:val="24"/>
          <w:bdr w:val="none" w:sz="0" w:space="0" w:color="auto"/>
          <w:lang w:val="fr-FR"/>
        </w:rPr>
        <w:t>Accompagner stratégiquement et techniquement l</w:t>
      </w:r>
      <w:r w:rsidR="003E0440" w:rsidRPr="00C35466">
        <w:rPr>
          <w:rFonts w:eastAsia="Times New Roman"/>
          <w:color w:val="000000" w:themeColor="text1"/>
          <w:sz w:val="24"/>
          <w:szCs w:val="24"/>
          <w:bdr w:val="none" w:sz="0" w:space="0" w:color="auto"/>
          <w:lang w:val="fr-FR"/>
        </w:rPr>
        <w:t>es partenaires de mise en œuvre du projet SWEDD</w:t>
      </w:r>
      <w:r w:rsidR="00A56E08" w:rsidRPr="00C35466">
        <w:rPr>
          <w:rFonts w:eastAsia="Times New Roman"/>
          <w:color w:val="000000" w:themeColor="text1"/>
          <w:sz w:val="24"/>
          <w:szCs w:val="24"/>
          <w:bdr w:val="none" w:sz="0" w:space="0" w:color="auto"/>
          <w:lang w:val="fr-FR"/>
        </w:rPr>
        <w:t> ;</w:t>
      </w:r>
    </w:p>
    <w:p w14:paraId="316161D6" w14:textId="4169DE7F" w:rsidR="00743231" w:rsidRPr="00C35466" w:rsidRDefault="00AB5470" w:rsidP="00CA32E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Times New Roman"/>
          <w:color w:val="000000" w:themeColor="text1"/>
          <w:sz w:val="24"/>
          <w:szCs w:val="24"/>
          <w:bdr w:val="none" w:sz="0" w:space="0" w:color="auto"/>
          <w:lang w:val="fr-FR"/>
        </w:rPr>
      </w:pPr>
      <w:r w:rsidRPr="00C35466">
        <w:rPr>
          <w:sz w:val="24"/>
          <w:szCs w:val="24"/>
          <w:lang w:val="fr-FR"/>
        </w:rPr>
        <w:t>Particip</w:t>
      </w:r>
      <w:r w:rsidR="0083114E">
        <w:rPr>
          <w:sz w:val="24"/>
          <w:szCs w:val="24"/>
          <w:lang w:val="fr-FR"/>
        </w:rPr>
        <w:t>er</w:t>
      </w:r>
      <w:r w:rsidRPr="00C35466">
        <w:rPr>
          <w:sz w:val="24"/>
          <w:szCs w:val="24"/>
          <w:lang w:val="fr-FR"/>
        </w:rPr>
        <w:t xml:space="preserve"> aux efforts de plaidoyer et </w:t>
      </w:r>
      <w:r w:rsidRPr="00C35466">
        <w:rPr>
          <w:rFonts w:eastAsia="Times New Roman"/>
          <w:color w:val="000000" w:themeColor="text1"/>
          <w:sz w:val="24"/>
          <w:szCs w:val="24"/>
          <w:bdr w:val="none" w:sz="0" w:space="0" w:color="auto"/>
          <w:lang w:val="fr-FR"/>
        </w:rPr>
        <w:t xml:space="preserve">partenariats </w:t>
      </w:r>
      <w:r w:rsidRPr="00C35466">
        <w:rPr>
          <w:sz w:val="24"/>
          <w:szCs w:val="24"/>
          <w:lang w:val="fr-FR"/>
        </w:rPr>
        <w:t>stratégique</w:t>
      </w:r>
      <w:r w:rsidR="00A56E08" w:rsidRPr="00C35466">
        <w:rPr>
          <w:sz w:val="24"/>
          <w:szCs w:val="24"/>
          <w:lang w:val="fr-FR"/>
        </w:rPr>
        <w:t>.</w:t>
      </w:r>
      <w:r w:rsidRPr="00C35466">
        <w:rPr>
          <w:sz w:val="24"/>
          <w:szCs w:val="24"/>
          <w:lang w:val="fr-FR"/>
        </w:rPr>
        <w:t xml:space="preserve"> </w:t>
      </w:r>
    </w:p>
    <w:p w14:paraId="7FF3158C" w14:textId="1CDC8DFF" w:rsidR="00743231" w:rsidRPr="00C35466" w:rsidRDefault="00743231" w:rsidP="00A41B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color w:val="000000"/>
          <w:u w:color="000000"/>
          <w:lang w:val="fr-FR"/>
        </w:rPr>
      </w:pPr>
    </w:p>
    <w:p w14:paraId="7566A667" w14:textId="025562E5" w:rsidR="00AB5470" w:rsidRPr="00C35466" w:rsidRDefault="006A4AF8" w:rsidP="00E23583">
      <w:pPr>
        <w:pStyle w:val="Body"/>
        <w:spacing w:line="240" w:lineRule="auto"/>
        <w:ind w:left="284" w:hanging="284"/>
        <w:jc w:val="both"/>
        <w:rPr>
          <w:b/>
          <w:color w:val="244061"/>
          <w:sz w:val="24"/>
          <w:szCs w:val="24"/>
          <w:bdr w:val="none" w:sz="0" w:space="0" w:color="auto"/>
          <w:lang w:val="fr-FR"/>
        </w:rPr>
      </w:pPr>
      <w:r w:rsidRPr="00C35466">
        <w:rPr>
          <w:b/>
          <w:color w:val="244061"/>
          <w:sz w:val="24"/>
          <w:szCs w:val="24"/>
          <w:bdr w:val="none" w:sz="0" w:space="0" w:color="auto"/>
          <w:lang w:val="fr-FR"/>
        </w:rPr>
        <w:t xml:space="preserve">B. </w:t>
      </w:r>
      <w:r w:rsidR="00AB5470" w:rsidRPr="00C35466">
        <w:rPr>
          <w:b/>
          <w:bCs/>
          <w:color w:val="244061"/>
          <w:sz w:val="24"/>
          <w:szCs w:val="24"/>
          <w:lang w:val="fr-FR"/>
        </w:rPr>
        <w:t>Gestion</w:t>
      </w:r>
      <w:r w:rsidR="00AB5470" w:rsidRPr="00C35466">
        <w:rPr>
          <w:b/>
          <w:color w:val="244061"/>
          <w:sz w:val="24"/>
          <w:szCs w:val="24"/>
          <w:bdr w:val="none" w:sz="0" w:space="0" w:color="auto"/>
          <w:lang w:val="fr-FR"/>
        </w:rPr>
        <w:t xml:space="preserve"> efficiente des </w:t>
      </w:r>
      <w:r w:rsidR="00D67711" w:rsidRPr="00C35466">
        <w:rPr>
          <w:b/>
          <w:color w:val="244061"/>
          <w:sz w:val="24"/>
          <w:szCs w:val="24"/>
          <w:bdr w:val="none" w:sz="0" w:space="0" w:color="auto"/>
          <w:lang w:val="fr-FR"/>
        </w:rPr>
        <w:t xml:space="preserve">sous composantes </w:t>
      </w:r>
      <w:r w:rsidR="0033206F" w:rsidRPr="00C35466">
        <w:rPr>
          <w:b/>
          <w:color w:val="244061"/>
          <w:sz w:val="24"/>
          <w:szCs w:val="24"/>
          <w:bdr w:val="none" w:sz="0" w:space="0" w:color="auto"/>
          <w:lang w:val="fr-FR"/>
        </w:rPr>
        <w:t>du projet</w:t>
      </w:r>
    </w:p>
    <w:p w14:paraId="1D91E514" w14:textId="5BC73598" w:rsidR="00D67D8A" w:rsidRPr="00C35466" w:rsidRDefault="00C85E00" w:rsidP="00CA32E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Times New Roman"/>
          <w:color w:val="000000" w:themeColor="text1"/>
          <w:sz w:val="24"/>
          <w:szCs w:val="24"/>
          <w:bdr w:val="none" w:sz="0" w:space="0" w:color="auto"/>
          <w:lang w:val="fr-FR"/>
        </w:rPr>
      </w:pPr>
      <w:r w:rsidRPr="00C35466">
        <w:rPr>
          <w:rFonts w:eastAsia="Times New Roman"/>
          <w:color w:val="000000" w:themeColor="text1"/>
          <w:sz w:val="24"/>
          <w:szCs w:val="24"/>
          <w:bdr w:val="none" w:sz="0" w:space="0" w:color="auto"/>
          <w:lang w:val="fr-FR"/>
        </w:rPr>
        <w:t xml:space="preserve">Assurer la conception, planification, suivi et gestion efficiente des </w:t>
      </w:r>
      <w:r w:rsidR="003B70D2" w:rsidRPr="00C35466">
        <w:rPr>
          <w:rFonts w:eastAsia="Times New Roman"/>
          <w:color w:val="000000" w:themeColor="text1"/>
          <w:sz w:val="24"/>
          <w:szCs w:val="24"/>
          <w:bdr w:val="none" w:sz="0" w:space="0" w:color="auto"/>
          <w:lang w:val="fr-FR"/>
        </w:rPr>
        <w:t>sous composantes</w:t>
      </w:r>
      <w:r w:rsidRPr="00C35466">
        <w:rPr>
          <w:rFonts w:eastAsia="Times New Roman"/>
          <w:color w:val="000000" w:themeColor="text1"/>
          <w:sz w:val="24"/>
          <w:szCs w:val="24"/>
          <w:bdr w:val="none" w:sz="0" w:space="0" w:color="auto"/>
          <w:lang w:val="fr-FR"/>
        </w:rPr>
        <w:t xml:space="preserve"> techniques y relatives</w:t>
      </w:r>
      <w:r w:rsidR="00894E7F">
        <w:rPr>
          <w:rFonts w:eastAsia="Times New Roman"/>
          <w:color w:val="000000" w:themeColor="text1"/>
          <w:sz w:val="24"/>
          <w:szCs w:val="24"/>
          <w:bdr w:val="none" w:sz="0" w:space="0" w:color="auto"/>
          <w:lang w:val="fr-FR"/>
        </w:rPr>
        <w:t> ;</w:t>
      </w:r>
    </w:p>
    <w:p w14:paraId="319FFF72" w14:textId="045FF2C5" w:rsidR="003B70D2" w:rsidRPr="00C35466" w:rsidRDefault="00C85E00" w:rsidP="003B70D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sz w:val="24"/>
          <w:szCs w:val="24"/>
          <w:lang w:val="fr-FR"/>
        </w:rPr>
      </w:pPr>
      <w:r w:rsidRPr="00C35466">
        <w:rPr>
          <w:rFonts w:eastAsia="Times New Roman"/>
          <w:color w:val="000000" w:themeColor="text1"/>
          <w:sz w:val="24"/>
          <w:szCs w:val="24"/>
          <w:bdr w:val="none" w:sz="0" w:space="0" w:color="auto"/>
          <w:lang w:val="fr-FR"/>
        </w:rPr>
        <w:lastRenderedPageBreak/>
        <w:t xml:space="preserve">Contribuer au déploiement efficace de la réponse de l’UNFPA pour veiller </w:t>
      </w:r>
      <w:r w:rsidR="003B70D2" w:rsidRPr="00C35466">
        <w:rPr>
          <w:rFonts w:eastAsia="Times New Roman"/>
          <w:color w:val="000000" w:themeColor="text1"/>
          <w:sz w:val="24"/>
          <w:szCs w:val="24"/>
          <w:bdr w:val="none" w:sz="0" w:space="0" w:color="auto"/>
          <w:lang w:val="fr-FR"/>
        </w:rPr>
        <w:t>à l’a</w:t>
      </w:r>
      <w:r w:rsidR="003B70D2" w:rsidRPr="00C35466">
        <w:rPr>
          <w:sz w:val="24"/>
          <w:szCs w:val="24"/>
          <w:lang w:val="fr-FR"/>
        </w:rPr>
        <w:t>utonomisation des femmes et dividende démographique au Sahel</w:t>
      </w:r>
      <w:r w:rsidR="00894E7F">
        <w:rPr>
          <w:sz w:val="24"/>
          <w:szCs w:val="24"/>
          <w:lang w:val="fr-FR"/>
        </w:rPr>
        <w:t>.</w:t>
      </w:r>
      <w:r w:rsidR="003B70D2" w:rsidRPr="00C35466">
        <w:rPr>
          <w:sz w:val="24"/>
          <w:szCs w:val="24"/>
          <w:lang w:val="fr-FR"/>
        </w:rPr>
        <w:t xml:space="preserve"> </w:t>
      </w:r>
    </w:p>
    <w:p w14:paraId="1E66228A" w14:textId="54508F8D" w:rsidR="00703828" w:rsidRPr="00C35466" w:rsidRDefault="00703828" w:rsidP="003B70D2">
      <w:p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Calibri" w:eastAsia="Times New Roman" w:hAnsi="Calibri" w:cs="Calibri"/>
          <w:color w:val="000000" w:themeColor="text1"/>
          <w:bdr w:val="none" w:sz="0" w:space="0" w:color="auto"/>
          <w:lang w:val="fr-FR"/>
        </w:rPr>
      </w:pPr>
    </w:p>
    <w:p w14:paraId="0F482648" w14:textId="259E8075" w:rsidR="00D67D8A" w:rsidRPr="00C35466" w:rsidRDefault="006A4AF8" w:rsidP="00A56E08">
      <w:p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Calibri" w:eastAsia="Calibri" w:hAnsi="Calibri" w:cs="Calibri"/>
          <w:b/>
          <w:color w:val="244061"/>
          <w:bdr w:val="none" w:sz="0" w:space="0" w:color="auto"/>
          <w:lang w:val="fr-FR" w:eastAsia="en-GB"/>
        </w:rPr>
      </w:pPr>
      <w:r w:rsidRPr="00C35466">
        <w:rPr>
          <w:rFonts w:ascii="Calibri" w:hAnsi="Calibri" w:cs="Calibri"/>
          <w:b/>
          <w:color w:val="244061"/>
          <w:bdr w:val="none" w:sz="0" w:space="0" w:color="auto"/>
          <w:lang w:val="fr-FR"/>
        </w:rPr>
        <w:t xml:space="preserve">C. </w:t>
      </w:r>
      <w:r w:rsidR="00AB5470" w:rsidRPr="00C35466">
        <w:rPr>
          <w:rFonts w:ascii="Calibri" w:eastAsia="Calibri" w:hAnsi="Calibri" w:cs="Calibri"/>
          <w:b/>
          <w:color w:val="244061"/>
          <w:bdr w:val="none" w:sz="0" w:space="0" w:color="auto"/>
          <w:lang w:val="fr-FR" w:eastAsia="en-GB"/>
        </w:rPr>
        <w:t>Mobilisation des ressources et communication stratégique</w:t>
      </w:r>
    </w:p>
    <w:p w14:paraId="04B79065" w14:textId="6138B7DF" w:rsidR="00C85E00" w:rsidRPr="00C35466" w:rsidRDefault="00C85E00" w:rsidP="00A56E0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Times New Roman"/>
          <w:color w:val="000000" w:themeColor="text1"/>
          <w:sz w:val="24"/>
          <w:szCs w:val="24"/>
          <w:bdr w:val="none" w:sz="0" w:space="0" w:color="auto"/>
          <w:lang w:val="fr-FR" w:eastAsia="en-US"/>
        </w:rPr>
      </w:pPr>
      <w:r w:rsidRPr="00C35466">
        <w:rPr>
          <w:rFonts w:eastAsia="Times New Roman"/>
          <w:color w:val="000000" w:themeColor="text1"/>
          <w:sz w:val="24"/>
          <w:szCs w:val="24"/>
          <w:bdr w:val="none" w:sz="0" w:space="0" w:color="auto"/>
          <w:lang w:val="fr-FR" w:eastAsia="en-US"/>
        </w:rPr>
        <w:t>Participer aux efforts du bureau de mobilisation des ressources</w:t>
      </w:r>
      <w:r w:rsidR="008A6F7F">
        <w:rPr>
          <w:rFonts w:eastAsia="Times New Roman"/>
          <w:color w:val="000000" w:themeColor="text1"/>
          <w:sz w:val="24"/>
          <w:szCs w:val="24"/>
          <w:bdr w:val="none" w:sz="0" w:space="0" w:color="auto"/>
          <w:lang w:val="fr-FR" w:eastAsia="en-US"/>
        </w:rPr>
        <w:t> ;</w:t>
      </w:r>
    </w:p>
    <w:p w14:paraId="32371D07" w14:textId="57F2BD9A" w:rsidR="00C85E00" w:rsidRPr="00C35466" w:rsidRDefault="00C85E00" w:rsidP="00A56E0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Times New Roman"/>
          <w:color w:val="000000" w:themeColor="text1"/>
          <w:sz w:val="24"/>
          <w:szCs w:val="24"/>
          <w:bdr w:val="none" w:sz="0" w:space="0" w:color="auto"/>
          <w:lang w:val="fr-FR" w:eastAsia="en-US"/>
        </w:rPr>
      </w:pPr>
      <w:r w:rsidRPr="00C35466">
        <w:rPr>
          <w:rFonts w:eastAsia="Times New Roman"/>
          <w:color w:val="000000" w:themeColor="text1"/>
          <w:sz w:val="24"/>
          <w:szCs w:val="24"/>
          <w:bdr w:val="none" w:sz="0" w:space="0" w:color="auto"/>
          <w:lang w:val="fr-FR" w:eastAsia="en-US"/>
        </w:rPr>
        <w:t>Documenter les bonnes pratiques et actions innovantes à des fins de communication</w:t>
      </w:r>
      <w:r w:rsidR="008A6F7F">
        <w:rPr>
          <w:rFonts w:eastAsia="Times New Roman"/>
          <w:color w:val="000000" w:themeColor="text1"/>
          <w:sz w:val="24"/>
          <w:szCs w:val="24"/>
          <w:bdr w:val="none" w:sz="0" w:space="0" w:color="auto"/>
          <w:lang w:val="fr-FR" w:eastAsia="en-US"/>
        </w:rPr>
        <w:t>.</w:t>
      </w:r>
    </w:p>
    <w:p w14:paraId="3C3DB03A" w14:textId="77777777" w:rsidR="00AB5470" w:rsidRPr="00C35466" w:rsidRDefault="00AB5470" w:rsidP="00A41B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244061"/>
          <w:bdr w:val="none" w:sz="0" w:space="0" w:color="auto"/>
          <w:lang w:val="fr-FR" w:eastAsia="en-GB"/>
        </w:rPr>
      </w:pPr>
    </w:p>
    <w:p w14:paraId="1DACC825" w14:textId="526B7934" w:rsidR="00743231" w:rsidRPr="00C35466" w:rsidRDefault="00AB5470" w:rsidP="00E23583">
      <w:pPr>
        <w:pStyle w:val="Body"/>
        <w:spacing w:line="240" w:lineRule="auto"/>
        <w:ind w:left="284" w:hanging="284"/>
        <w:jc w:val="both"/>
        <w:rPr>
          <w:b/>
          <w:bCs/>
          <w:color w:val="244061"/>
          <w:sz w:val="24"/>
          <w:szCs w:val="24"/>
          <w:lang w:val="fr-FR"/>
        </w:rPr>
      </w:pPr>
      <w:r w:rsidRPr="00C35466">
        <w:rPr>
          <w:b/>
          <w:bCs/>
          <w:color w:val="244061"/>
          <w:sz w:val="24"/>
          <w:szCs w:val="24"/>
          <w:lang w:val="fr-FR"/>
        </w:rPr>
        <w:t xml:space="preserve">D. Contribution à la mise en </w:t>
      </w:r>
      <w:r w:rsidR="00E23583" w:rsidRPr="00C35466">
        <w:rPr>
          <w:b/>
          <w:bCs/>
          <w:color w:val="244061"/>
          <w:sz w:val="24"/>
          <w:szCs w:val="24"/>
          <w:lang w:val="fr-FR"/>
        </w:rPr>
        <w:t>œuvre</w:t>
      </w:r>
      <w:r w:rsidRPr="00C35466">
        <w:rPr>
          <w:b/>
          <w:bCs/>
          <w:color w:val="244061"/>
          <w:sz w:val="24"/>
          <w:szCs w:val="24"/>
          <w:lang w:val="fr-FR"/>
        </w:rPr>
        <w:t xml:space="preserve"> de l’approche Tous Unis dans l’Action du Système des Nations Unies</w:t>
      </w:r>
    </w:p>
    <w:p w14:paraId="04BDAE34" w14:textId="77777777" w:rsidR="003B70D2" w:rsidRPr="00C35466" w:rsidRDefault="00C85E00" w:rsidP="003B70D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sz w:val="24"/>
          <w:szCs w:val="24"/>
          <w:lang w:val="fr-FR"/>
        </w:rPr>
      </w:pPr>
      <w:r w:rsidRPr="00C35466">
        <w:rPr>
          <w:rFonts w:eastAsia="Times New Roman"/>
          <w:color w:val="000000" w:themeColor="text1"/>
          <w:sz w:val="24"/>
          <w:szCs w:val="24"/>
          <w:bdr w:val="none" w:sz="0" w:space="0" w:color="auto"/>
          <w:lang w:val="fr-FR"/>
        </w:rPr>
        <w:t>En tant que personne</w:t>
      </w:r>
      <w:r w:rsidR="0008397C" w:rsidRPr="00C35466">
        <w:rPr>
          <w:rFonts w:eastAsia="Times New Roman"/>
          <w:color w:val="000000" w:themeColor="text1"/>
          <w:sz w:val="24"/>
          <w:szCs w:val="24"/>
          <w:bdr w:val="none" w:sz="0" w:space="0" w:color="auto"/>
          <w:lang w:val="fr-FR"/>
        </w:rPr>
        <w:t>-</w:t>
      </w:r>
      <w:r w:rsidRPr="00C35466">
        <w:rPr>
          <w:rFonts w:eastAsia="Times New Roman"/>
          <w:color w:val="000000" w:themeColor="text1"/>
          <w:sz w:val="24"/>
          <w:szCs w:val="24"/>
          <w:bdr w:val="none" w:sz="0" w:space="0" w:color="auto"/>
          <w:lang w:val="fr-FR"/>
        </w:rPr>
        <w:t>ressource d</w:t>
      </w:r>
      <w:r w:rsidR="003B70D2" w:rsidRPr="00C35466">
        <w:rPr>
          <w:rFonts w:eastAsia="Times New Roman"/>
          <w:color w:val="000000" w:themeColor="text1"/>
          <w:sz w:val="24"/>
          <w:szCs w:val="24"/>
          <w:bdr w:val="none" w:sz="0" w:space="0" w:color="auto"/>
          <w:lang w:val="fr-FR"/>
        </w:rPr>
        <w:t>ans le</w:t>
      </w:r>
      <w:r w:rsidRPr="00C35466">
        <w:rPr>
          <w:rFonts w:eastAsia="Times New Roman"/>
          <w:color w:val="000000" w:themeColor="text1"/>
          <w:sz w:val="24"/>
          <w:szCs w:val="24"/>
          <w:bdr w:val="none" w:sz="0" w:space="0" w:color="auto"/>
          <w:lang w:val="fr-FR"/>
        </w:rPr>
        <w:t xml:space="preserve"> Système des Nations Unies en matière </w:t>
      </w:r>
      <w:r w:rsidR="003B70D2" w:rsidRPr="00C35466">
        <w:rPr>
          <w:sz w:val="24"/>
          <w:szCs w:val="24"/>
          <w:lang w:val="fr-FR"/>
        </w:rPr>
        <w:t>Autonomisation des femmes et dividende démographique au Sahel » en abrégé SWEDD.</w:t>
      </w:r>
    </w:p>
    <w:p w14:paraId="74954FB2" w14:textId="77777777" w:rsidR="003B70D2" w:rsidRPr="00C35466" w:rsidRDefault="003B70D2" w:rsidP="00A41B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color w:val="244061"/>
          <w:u w:val="single"/>
          <w:lang w:val="fr-FR"/>
        </w:rPr>
      </w:pPr>
    </w:p>
    <w:p w14:paraId="08FF92AF" w14:textId="4B8E524F" w:rsidR="00743231" w:rsidRPr="00C35466" w:rsidRDefault="006A4AF8" w:rsidP="00A56E08">
      <w:pPr>
        <w:pStyle w:val="Body"/>
        <w:spacing w:line="240" w:lineRule="auto"/>
        <w:jc w:val="both"/>
        <w:rPr>
          <w:b/>
          <w:bCs/>
          <w:color w:val="244061"/>
          <w:sz w:val="24"/>
          <w:szCs w:val="24"/>
          <w:lang w:val="fr-FR"/>
        </w:rPr>
      </w:pPr>
      <w:r w:rsidRPr="00C35466">
        <w:rPr>
          <w:b/>
          <w:bCs/>
          <w:color w:val="244061"/>
          <w:sz w:val="24"/>
          <w:szCs w:val="24"/>
          <w:lang w:val="fr-FR"/>
        </w:rPr>
        <w:t xml:space="preserve">Qualifications </w:t>
      </w:r>
      <w:r w:rsidR="00662F5E" w:rsidRPr="00C35466">
        <w:rPr>
          <w:b/>
          <w:bCs/>
          <w:color w:val="244061"/>
          <w:sz w:val="24"/>
          <w:szCs w:val="24"/>
          <w:lang w:val="fr-FR"/>
        </w:rPr>
        <w:t>et Expé</w:t>
      </w:r>
      <w:r w:rsidRPr="00C35466">
        <w:rPr>
          <w:b/>
          <w:bCs/>
          <w:color w:val="244061"/>
          <w:sz w:val="24"/>
          <w:szCs w:val="24"/>
          <w:lang w:val="fr-FR"/>
        </w:rPr>
        <w:t>rience</w:t>
      </w:r>
      <w:r w:rsidR="000D6432" w:rsidRPr="00C35466">
        <w:rPr>
          <w:b/>
          <w:bCs/>
          <w:color w:val="244061"/>
          <w:sz w:val="24"/>
          <w:szCs w:val="24"/>
          <w:lang w:val="fr-FR"/>
        </w:rPr>
        <w:t> :</w:t>
      </w:r>
      <w:r w:rsidRPr="00C35466">
        <w:rPr>
          <w:b/>
          <w:bCs/>
          <w:color w:val="244061"/>
          <w:sz w:val="24"/>
          <w:szCs w:val="24"/>
          <w:lang w:val="fr-FR"/>
        </w:rPr>
        <w:t xml:space="preserve"> </w:t>
      </w:r>
    </w:p>
    <w:p w14:paraId="1717284E" w14:textId="77777777" w:rsidR="00FA556B" w:rsidRPr="00C35466" w:rsidRDefault="00FA556B" w:rsidP="00FA556B">
      <w:pPr>
        <w:rPr>
          <w:rFonts w:ascii="Calibri" w:eastAsia="Calibri" w:hAnsi="Calibri" w:cs="Calibri"/>
          <w:b/>
          <w:lang w:val="fr-FR" w:eastAsia="en-GB"/>
        </w:rPr>
      </w:pPr>
      <w:r w:rsidRPr="00C35466">
        <w:rPr>
          <w:rFonts w:ascii="Calibri" w:eastAsia="Calibri" w:hAnsi="Calibri" w:cs="Calibri"/>
          <w:bCs/>
          <w:color w:val="244061"/>
          <w:u w:color="244061"/>
          <w:lang w:val="fr-FR" w:eastAsia="en-GB"/>
        </w:rPr>
        <w:t>Le/la candidat(e) au poste d’appui technique doit :</w:t>
      </w:r>
    </w:p>
    <w:p w14:paraId="2221D630" w14:textId="77777777" w:rsidR="00FA556B" w:rsidRPr="00C35466" w:rsidRDefault="00FA556B" w:rsidP="00FA55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cs="Calibri"/>
          <w:lang w:val="fr-FR" w:eastAsia="en-GB"/>
        </w:rPr>
      </w:pPr>
      <w:r w:rsidRPr="00C35466">
        <w:rPr>
          <w:rFonts w:ascii="Calibri" w:eastAsia="Calibri" w:hAnsi="Calibri" w:cs="Calibri"/>
          <w:lang w:val="fr-FR" w:eastAsia="en-GB"/>
        </w:rPr>
        <w:t>disposer de solides expériences en matière de politiques et projets de population et de prise en compte des questions de population dans la planification sectorielle ;</w:t>
      </w:r>
    </w:p>
    <w:p w14:paraId="0722A11E" w14:textId="123F0492" w:rsidR="00FA556B" w:rsidRPr="00C35466" w:rsidRDefault="00FA556B" w:rsidP="00FA55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cs="Calibri"/>
          <w:lang w:val="fr-FR" w:eastAsia="en-GB"/>
        </w:rPr>
      </w:pPr>
      <w:r w:rsidRPr="00C35466">
        <w:rPr>
          <w:rFonts w:ascii="Calibri" w:eastAsia="Calibri" w:hAnsi="Calibri" w:cs="Calibri"/>
          <w:lang w:val="fr-FR" w:eastAsia="en-GB"/>
        </w:rPr>
        <w:t>avoir une bonne ma</w:t>
      </w:r>
      <w:r w:rsidR="00832514">
        <w:rPr>
          <w:rFonts w:ascii="Calibri" w:eastAsia="Calibri" w:hAnsi="Calibri" w:cs="Calibri"/>
          <w:lang w:val="fr-FR" w:eastAsia="en-GB"/>
        </w:rPr>
        <w:t>î</w:t>
      </w:r>
      <w:r w:rsidRPr="00C35466">
        <w:rPr>
          <w:rFonts w:ascii="Calibri" w:eastAsia="Calibri" w:hAnsi="Calibri" w:cs="Calibri"/>
          <w:lang w:val="fr-FR" w:eastAsia="en-GB"/>
        </w:rPr>
        <w:t>trise du concept de dividende démographique et sa prise en compte dans les politiques et stratégies ;</w:t>
      </w:r>
    </w:p>
    <w:p w14:paraId="568BBFC8" w14:textId="77777777" w:rsidR="00FA556B" w:rsidRPr="00C35466" w:rsidRDefault="00FA556B" w:rsidP="00FA55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cs="Calibri"/>
          <w:lang w:val="fr-FR" w:eastAsia="en-GB"/>
        </w:rPr>
      </w:pPr>
      <w:r w:rsidRPr="00C35466">
        <w:rPr>
          <w:rFonts w:ascii="Calibri" w:eastAsia="Calibri" w:hAnsi="Calibri" w:cs="Calibri"/>
          <w:lang w:val="fr-FR" w:eastAsia="en-GB"/>
        </w:rPr>
        <w:t>justifier d’au moins 4 années d’expériences dans la gestion de politiques de développement et en particulier de programmes et/ou intégrés de population ;</w:t>
      </w:r>
    </w:p>
    <w:p w14:paraId="4A494B39" w14:textId="77777777" w:rsidR="00FA556B" w:rsidRPr="00C35466" w:rsidRDefault="00FA556B" w:rsidP="00FA55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cs="Calibri"/>
          <w:lang w:val="fr-FR" w:eastAsia="en-GB"/>
        </w:rPr>
      </w:pPr>
      <w:r w:rsidRPr="00C35466">
        <w:rPr>
          <w:rFonts w:ascii="Calibri" w:eastAsia="Calibri" w:hAnsi="Calibri" w:cs="Calibri"/>
          <w:lang w:val="fr-FR" w:eastAsia="en-GB"/>
        </w:rPr>
        <w:t xml:space="preserve">avoir une bonne compréhension de l’architecture institutionnelle et des attributions des départements ministériels en particulier ceux en charge de la population, de la santé, de l’éducation, de la jeunesse et de la promotion de la femme (une expérience de collaboration avec ces départements sera un atout). </w:t>
      </w:r>
    </w:p>
    <w:p w14:paraId="78D7B54D" w14:textId="77777777" w:rsidR="00FA556B" w:rsidRPr="00C35466" w:rsidRDefault="00FA556B" w:rsidP="00FA556B">
      <w:pPr>
        <w:ind w:left="360"/>
        <w:contextualSpacing/>
        <w:rPr>
          <w:rFonts w:ascii="Calibri" w:eastAsia="Calibri" w:hAnsi="Calibri" w:cs="Calibri"/>
          <w:lang w:val="fr-FR" w:eastAsia="en-GB"/>
        </w:rPr>
      </w:pPr>
      <w:r w:rsidRPr="00C35466">
        <w:rPr>
          <w:rFonts w:ascii="Calibri" w:eastAsia="Calibri" w:hAnsi="Calibri" w:cs="Calibri"/>
          <w:lang w:val="fr-FR" w:eastAsia="en-GB"/>
        </w:rPr>
        <w:t xml:space="preserve">Le (la) candidat(e) doit également : </w:t>
      </w:r>
    </w:p>
    <w:p w14:paraId="065344E3" w14:textId="77777777" w:rsidR="00FA556B" w:rsidRPr="00C35466" w:rsidRDefault="00FA556B" w:rsidP="00FA55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cs="Calibri"/>
          <w:lang w:val="fr-FR" w:eastAsia="en-GB"/>
        </w:rPr>
      </w:pPr>
      <w:r w:rsidRPr="00C35466">
        <w:rPr>
          <w:rFonts w:ascii="Calibri" w:eastAsia="Calibri" w:hAnsi="Calibri" w:cs="Calibri"/>
          <w:lang w:val="fr-FR" w:eastAsia="en-GB"/>
        </w:rPr>
        <w:t>justifier d’une excellente capacité de réflexions et d’analyse des questions de promotion de la femme, de la fille et des questions liées à l’équité du genre et à l’égalité des sexes ;</w:t>
      </w:r>
    </w:p>
    <w:p w14:paraId="438659F5" w14:textId="77777777" w:rsidR="00FA556B" w:rsidRPr="00C35466" w:rsidRDefault="00FA556B" w:rsidP="00FA55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cs="Calibri"/>
          <w:lang w:val="fr-FR" w:eastAsia="en-GB"/>
        </w:rPr>
      </w:pPr>
      <w:r w:rsidRPr="00C35466">
        <w:rPr>
          <w:rFonts w:ascii="Calibri" w:eastAsia="Calibri" w:hAnsi="Calibri" w:cs="Calibri"/>
          <w:lang w:val="fr-FR" w:eastAsia="en-GB"/>
        </w:rPr>
        <w:t>pouvoir travailler dans un environnement multiculturel ;</w:t>
      </w:r>
    </w:p>
    <w:p w14:paraId="1435ED44" w14:textId="77777777" w:rsidR="00FA556B" w:rsidRPr="00C35466" w:rsidRDefault="00FA556B" w:rsidP="00FA55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cs="Calibri"/>
          <w:lang w:val="fr-FR" w:eastAsia="en-GB"/>
        </w:rPr>
      </w:pPr>
      <w:r w:rsidRPr="00C35466">
        <w:rPr>
          <w:rFonts w:ascii="Calibri" w:eastAsia="Calibri" w:hAnsi="Calibri" w:cs="Calibri"/>
          <w:lang w:val="fr-FR" w:eastAsia="en-GB"/>
        </w:rPr>
        <w:t>disposer de capacités de travailler en équipe et sous pression.</w:t>
      </w:r>
    </w:p>
    <w:p w14:paraId="5E88B471" w14:textId="77777777" w:rsidR="0026312A" w:rsidRPr="00C35466" w:rsidRDefault="0026312A" w:rsidP="00A41B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color w:val="244061"/>
          <w:u w:val="single"/>
          <w:lang w:val="fr-FR"/>
        </w:rPr>
      </w:pPr>
    </w:p>
    <w:p w14:paraId="6C1C87AB" w14:textId="2E6A2A23" w:rsidR="00743231" w:rsidRPr="00C35466" w:rsidRDefault="006A4AF8" w:rsidP="00A56E08">
      <w:pPr>
        <w:pStyle w:val="Body"/>
        <w:spacing w:line="240" w:lineRule="auto"/>
        <w:jc w:val="both"/>
        <w:rPr>
          <w:b/>
          <w:bCs/>
          <w:color w:val="244061"/>
          <w:sz w:val="24"/>
          <w:szCs w:val="24"/>
          <w:lang w:val="fr-FR"/>
        </w:rPr>
      </w:pPr>
      <w:r w:rsidRPr="00C35466">
        <w:rPr>
          <w:b/>
          <w:bCs/>
          <w:color w:val="244061"/>
          <w:sz w:val="24"/>
          <w:szCs w:val="24"/>
          <w:lang w:val="fr-FR"/>
        </w:rPr>
        <w:t>Education</w:t>
      </w:r>
      <w:r w:rsidR="000D6432" w:rsidRPr="00C35466">
        <w:rPr>
          <w:b/>
          <w:bCs/>
          <w:color w:val="244061"/>
          <w:sz w:val="24"/>
          <w:szCs w:val="24"/>
          <w:lang w:val="fr-FR"/>
        </w:rPr>
        <w:t xml:space="preserve"> </w:t>
      </w:r>
      <w:r w:rsidRPr="00C35466">
        <w:rPr>
          <w:b/>
          <w:bCs/>
          <w:color w:val="244061"/>
          <w:sz w:val="24"/>
          <w:szCs w:val="24"/>
          <w:lang w:val="fr-FR"/>
        </w:rPr>
        <w:t xml:space="preserve">:  </w:t>
      </w:r>
    </w:p>
    <w:p w14:paraId="38683DB6" w14:textId="4DCC72B0" w:rsidR="00FA556B" w:rsidRPr="00C35466" w:rsidRDefault="00FA556B" w:rsidP="00FA556B">
      <w:pPr>
        <w:pStyle w:val="ListParagraph"/>
        <w:numPr>
          <w:ilvl w:val="0"/>
          <w:numId w:val="25"/>
        </w:numPr>
        <w:spacing w:line="240" w:lineRule="auto"/>
        <w:contextualSpacing/>
        <w:rPr>
          <w:bCs/>
          <w:color w:val="244061"/>
          <w:sz w:val="24"/>
          <w:szCs w:val="24"/>
          <w:u w:color="244061"/>
          <w:lang w:val="fr-FR"/>
        </w:rPr>
      </w:pPr>
      <w:r w:rsidRPr="00C35466">
        <w:rPr>
          <w:bCs/>
          <w:color w:val="244061"/>
          <w:sz w:val="24"/>
          <w:szCs w:val="24"/>
          <w:u w:color="244061"/>
          <w:lang w:val="fr-FR"/>
        </w:rPr>
        <w:t>Le candidat (e) être titulaire d’un diplôme supérieur (BAC + 4) en démographie, en sciences sociales, en santé publique ou tout autre domaine connexe.</w:t>
      </w:r>
    </w:p>
    <w:p w14:paraId="5756858B" w14:textId="77777777" w:rsidR="0026312A" w:rsidRPr="00C35466" w:rsidRDefault="0026312A" w:rsidP="00A41B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color w:val="244061"/>
          <w:u w:val="single"/>
          <w:lang w:val="fr-FR"/>
        </w:rPr>
      </w:pPr>
    </w:p>
    <w:p w14:paraId="072D0BA2" w14:textId="3F42D306" w:rsidR="00743231" w:rsidRPr="00C35466" w:rsidRDefault="006A4AF8" w:rsidP="00FA556B">
      <w:pPr>
        <w:rPr>
          <w:rFonts w:ascii="Calibri" w:eastAsia="Calibri" w:hAnsi="Calibri" w:cs="Calibri"/>
          <w:b/>
          <w:bCs/>
          <w:color w:val="244061"/>
          <w:u w:color="244061"/>
          <w:lang w:val="fr-FR" w:eastAsia="en-GB"/>
        </w:rPr>
      </w:pPr>
      <w:r w:rsidRPr="00C35466">
        <w:rPr>
          <w:rFonts w:ascii="Calibri" w:hAnsi="Calibri" w:cs="Calibri"/>
          <w:b/>
          <w:bCs/>
          <w:color w:val="244061"/>
          <w:u w:color="244061"/>
          <w:lang w:val="fr-FR"/>
        </w:rPr>
        <w:t>Langues</w:t>
      </w:r>
      <w:r w:rsidR="00D0699D" w:rsidRPr="00C35466">
        <w:rPr>
          <w:rFonts w:ascii="Calibri" w:hAnsi="Calibri" w:cs="Calibri"/>
          <w:b/>
          <w:bCs/>
          <w:color w:val="244061"/>
          <w:u w:color="244061"/>
          <w:lang w:val="fr-FR"/>
        </w:rPr>
        <w:t xml:space="preserve"> </w:t>
      </w:r>
      <w:r w:rsidRPr="00C35466">
        <w:rPr>
          <w:rFonts w:ascii="Calibri" w:hAnsi="Calibri" w:cs="Calibri"/>
          <w:b/>
          <w:bCs/>
          <w:color w:val="244061"/>
          <w:u w:color="244061"/>
          <w:lang w:val="fr-FR"/>
        </w:rPr>
        <w:t xml:space="preserve">: </w:t>
      </w:r>
    </w:p>
    <w:p w14:paraId="5D7BE761" w14:textId="77777777" w:rsidR="00FA556B" w:rsidRPr="00C35466" w:rsidRDefault="00FA556B" w:rsidP="00FA55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cs="Calibri"/>
          <w:lang w:val="fr-FR" w:eastAsia="en-GB"/>
        </w:rPr>
      </w:pPr>
      <w:r w:rsidRPr="00C35466">
        <w:rPr>
          <w:rFonts w:ascii="Calibri" w:eastAsia="Calibri" w:hAnsi="Calibri" w:cs="Calibri"/>
          <w:lang w:val="fr-FR" w:eastAsia="en-GB"/>
        </w:rPr>
        <w:t xml:space="preserve">Le (la) candidat(e) doit avoir  une excellente maitrise du Français, l’Anglais constituant un atout. </w:t>
      </w:r>
    </w:p>
    <w:p w14:paraId="5F17D14B" w14:textId="77777777" w:rsidR="0026312A" w:rsidRPr="00C35466" w:rsidRDefault="0026312A" w:rsidP="00A41B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000000"/>
          <w:u w:color="000000"/>
          <w:lang w:val="fr-FR"/>
        </w:rPr>
      </w:pPr>
    </w:p>
    <w:p w14:paraId="0CB5E80E" w14:textId="77777777" w:rsidR="00690D1F" w:rsidRDefault="00690D1F" w:rsidP="00A56E08">
      <w:pPr>
        <w:pStyle w:val="Body"/>
        <w:spacing w:after="120" w:line="240" w:lineRule="auto"/>
        <w:jc w:val="both"/>
        <w:rPr>
          <w:b/>
          <w:bCs/>
          <w:color w:val="244061"/>
          <w:sz w:val="24"/>
          <w:szCs w:val="24"/>
          <w:u w:color="244061"/>
          <w:lang w:val="fr-FR"/>
        </w:rPr>
      </w:pPr>
    </w:p>
    <w:p w14:paraId="39941B4E" w14:textId="77777777" w:rsidR="00690D1F" w:rsidRDefault="00690D1F" w:rsidP="00A56E08">
      <w:pPr>
        <w:pStyle w:val="Body"/>
        <w:spacing w:after="120" w:line="240" w:lineRule="auto"/>
        <w:jc w:val="both"/>
        <w:rPr>
          <w:b/>
          <w:bCs/>
          <w:color w:val="244061"/>
          <w:sz w:val="24"/>
          <w:szCs w:val="24"/>
          <w:u w:color="244061"/>
          <w:lang w:val="fr-FR"/>
        </w:rPr>
      </w:pPr>
    </w:p>
    <w:p w14:paraId="01E85E59" w14:textId="77777777" w:rsidR="00690D1F" w:rsidRDefault="00690D1F" w:rsidP="00A56E08">
      <w:pPr>
        <w:pStyle w:val="Body"/>
        <w:spacing w:after="120" w:line="240" w:lineRule="auto"/>
        <w:jc w:val="both"/>
        <w:rPr>
          <w:b/>
          <w:bCs/>
          <w:color w:val="244061"/>
          <w:sz w:val="24"/>
          <w:szCs w:val="24"/>
          <w:u w:color="244061"/>
          <w:lang w:val="fr-FR"/>
        </w:rPr>
      </w:pPr>
    </w:p>
    <w:p w14:paraId="587ED057" w14:textId="624D95BB" w:rsidR="00743231" w:rsidRPr="00C35466" w:rsidRDefault="006A4AF8" w:rsidP="00A56E08">
      <w:pPr>
        <w:pStyle w:val="Body"/>
        <w:spacing w:after="120" w:line="240" w:lineRule="auto"/>
        <w:jc w:val="both"/>
        <w:rPr>
          <w:b/>
          <w:bCs/>
          <w:color w:val="244061"/>
          <w:sz w:val="24"/>
          <w:szCs w:val="24"/>
          <w:u w:color="244061"/>
          <w:lang w:val="fr-FR"/>
        </w:rPr>
      </w:pPr>
      <w:bookmarkStart w:id="0" w:name="_GoBack"/>
      <w:bookmarkEnd w:id="0"/>
      <w:r w:rsidRPr="00C35466">
        <w:rPr>
          <w:b/>
          <w:bCs/>
          <w:color w:val="244061"/>
          <w:sz w:val="24"/>
          <w:szCs w:val="24"/>
          <w:u w:color="244061"/>
          <w:lang w:val="fr-FR"/>
        </w:rPr>
        <w:lastRenderedPageBreak/>
        <w:t>Comp</w:t>
      </w:r>
      <w:r w:rsidR="00355FE7" w:rsidRPr="00C35466">
        <w:rPr>
          <w:b/>
          <w:bCs/>
          <w:color w:val="244061"/>
          <w:sz w:val="24"/>
          <w:szCs w:val="24"/>
          <w:u w:color="244061"/>
          <w:lang w:val="fr-FR"/>
        </w:rPr>
        <w:t>é</w:t>
      </w:r>
      <w:r w:rsidRPr="00C35466">
        <w:rPr>
          <w:b/>
          <w:bCs/>
          <w:color w:val="244061"/>
          <w:sz w:val="24"/>
          <w:szCs w:val="24"/>
          <w:u w:color="244061"/>
          <w:lang w:val="fr-FR"/>
        </w:rPr>
        <w:t xml:space="preserve">tences </w:t>
      </w:r>
      <w:r w:rsidR="00F06E0D" w:rsidRPr="00C35466">
        <w:rPr>
          <w:b/>
          <w:bCs/>
          <w:color w:val="244061"/>
          <w:sz w:val="24"/>
          <w:szCs w:val="24"/>
          <w:u w:color="244061"/>
          <w:lang w:val="fr-FR"/>
        </w:rPr>
        <w:t>Requises</w:t>
      </w:r>
      <w:r w:rsidR="00C86B4A" w:rsidRPr="00C35466">
        <w:rPr>
          <w:b/>
          <w:bCs/>
          <w:color w:val="244061"/>
          <w:sz w:val="24"/>
          <w:szCs w:val="24"/>
          <w:u w:color="244061"/>
          <w:lang w:val="fr-FR"/>
        </w:rPr>
        <w:t xml:space="preserve">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C35466" w14:paraId="0C27DDF4" w14:textId="77777777" w:rsidTr="006741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0834E55D" w:rsidR="00743231" w:rsidRPr="00C35466" w:rsidRDefault="006A4AF8" w:rsidP="00A56E08">
            <w:pPr>
              <w:pStyle w:val="Body"/>
              <w:jc w:val="both"/>
              <w:rPr>
                <w:b/>
                <w:bCs/>
                <w:color w:val="244061"/>
                <w:sz w:val="24"/>
                <w:szCs w:val="24"/>
                <w:u w:color="244061"/>
                <w:lang w:val="fr-FR"/>
              </w:rPr>
            </w:pPr>
            <w:r w:rsidRPr="00C35466">
              <w:rPr>
                <w:b/>
                <w:bCs/>
                <w:color w:val="244061"/>
                <w:sz w:val="24"/>
                <w:szCs w:val="24"/>
                <w:u w:color="244061"/>
                <w:lang w:val="fr-FR"/>
              </w:rPr>
              <w:t>Val</w:t>
            </w:r>
            <w:r w:rsidR="00355FE7" w:rsidRPr="00C35466">
              <w:rPr>
                <w:b/>
                <w:bCs/>
                <w:color w:val="244061"/>
                <w:sz w:val="24"/>
                <w:szCs w:val="24"/>
                <w:u w:color="244061"/>
                <w:lang w:val="fr-FR"/>
              </w:rPr>
              <w:t>eur</w:t>
            </w:r>
            <w:r w:rsidRPr="00C35466">
              <w:rPr>
                <w:b/>
                <w:bCs/>
                <w:color w:val="244061"/>
                <w:sz w:val="24"/>
                <w:szCs w:val="24"/>
                <w:u w:color="244061"/>
                <w:lang w:val="fr-FR"/>
              </w:rPr>
              <w:t>s</w:t>
            </w:r>
            <w:r w:rsidR="00C761DB" w:rsidRPr="00C35466">
              <w:rPr>
                <w:b/>
                <w:bCs/>
                <w:color w:val="244061"/>
                <w:sz w:val="24"/>
                <w:szCs w:val="24"/>
                <w:u w:color="244061"/>
                <w:lang w:val="fr-FR"/>
              </w:rPr>
              <w:t xml:space="preserve"> </w:t>
            </w:r>
            <w:r w:rsidRPr="00C35466">
              <w:rPr>
                <w:b/>
                <w:bCs/>
                <w:color w:val="244061"/>
                <w:sz w:val="24"/>
                <w:szCs w:val="24"/>
                <w:u w:color="244061"/>
                <w:lang w:val="fr-FR"/>
              </w:rPr>
              <w:t>:</w:t>
            </w:r>
          </w:p>
          <w:p w14:paraId="1DD0A755" w14:textId="77777777" w:rsidR="00743231" w:rsidRPr="00C35466" w:rsidRDefault="00355FE7" w:rsidP="00355FE7">
            <w:pPr>
              <w:pStyle w:val="ListParagraph"/>
              <w:numPr>
                <w:ilvl w:val="0"/>
                <w:numId w:val="9"/>
              </w:numPr>
              <w:spacing w:after="0" w:line="240" w:lineRule="auto"/>
              <w:rPr>
                <w:sz w:val="24"/>
                <w:szCs w:val="24"/>
                <w:lang w:val="fr-FR"/>
              </w:rPr>
            </w:pPr>
            <w:r w:rsidRPr="00C35466">
              <w:rPr>
                <w:sz w:val="24"/>
                <w:szCs w:val="24"/>
                <w:lang w:val="fr-FR"/>
              </w:rPr>
              <w:t xml:space="preserve">Être un modèle d’intégrité, </w:t>
            </w:r>
          </w:p>
          <w:p w14:paraId="6114E091" w14:textId="77777777" w:rsidR="00355FE7" w:rsidRPr="00C35466" w:rsidRDefault="00355FE7" w:rsidP="00355FE7">
            <w:pPr>
              <w:pStyle w:val="ListParagraph"/>
              <w:numPr>
                <w:ilvl w:val="0"/>
                <w:numId w:val="9"/>
              </w:numPr>
              <w:spacing w:after="0" w:line="240" w:lineRule="auto"/>
              <w:rPr>
                <w:sz w:val="24"/>
                <w:szCs w:val="24"/>
                <w:lang w:val="fr-FR"/>
              </w:rPr>
            </w:pPr>
            <w:r w:rsidRPr="00C35466">
              <w:rPr>
                <w:sz w:val="24"/>
                <w:szCs w:val="24"/>
                <w:lang w:val="fr-FR"/>
              </w:rPr>
              <w:t xml:space="preserve">Faire preuve d’un engagement total envers l’UNFPA et le système des Nations Unies, </w:t>
            </w:r>
          </w:p>
          <w:p w14:paraId="79A58D99" w14:textId="77777777" w:rsidR="00355FE7" w:rsidRPr="00C35466" w:rsidRDefault="00355FE7" w:rsidP="00355FE7">
            <w:pPr>
              <w:pStyle w:val="ListParagraph"/>
              <w:numPr>
                <w:ilvl w:val="0"/>
                <w:numId w:val="9"/>
              </w:numPr>
              <w:spacing w:after="0" w:line="240" w:lineRule="auto"/>
              <w:rPr>
                <w:sz w:val="24"/>
                <w:szCs w:val="24"/>
                <w:lang w:val="fr-FR"/>
              </w:rPr>
            </w:pPr>
            <w:r w:rsidRPr="00C35466">
              <w:rPr>
                <w:sz w:val="24"/>
                <w:szCs w:val="24"/>
                <w:lang w:val="fr-FR"/>
              </w:rPr>
              <w:t xml:space="preserve">Être ouvert à la diversité Culturelle, </w:t>
            </w:r>
          </w:p>
          <w:p w14:paraId="346C0411" w14:textId="64FE770D" w:rsidR="00355FE7" w:rsidRPr="00C35466" w:rsidRDefault="00355FE7" w:rsidP="00355FE7">
            <w:pPr>
              <w:pStyle w:val="ListParagraph"/>
              <w:numPr>
                <w:ilvl w:val="0"/>
                <w:numId w:val="9"/>
              </w:numPr>
              <w:rPr>
                <w:sz w:val="24"/>
                <w:szCs w:val="24"/>
                <w:lang w:val="fr-FR"/>
              </w:rPr>
            </w:pPr>
            <w:r w:rsidRPr="00C35466">
              <w:rPr>
                <w:sz w:val="24"/>
                <w:szCs w:val="24"/>
                <w:lang w:val="fr-FR"/>
              </w:rPr>
              <w:t>Être ouvert au changement</w:t>
            </w:r>
            <w:r w:rsidR="00CC21C4" w:rsidRPr="00C35466">
              <w:rPr>
                <w:sz w:val="24"/>
                <w:szCs w:val="24"/>
                <w:lang w:val="fr-FR"/>
              </w:rPr>
              <w:t xml:space="preserve">.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67E8648A" w:rsidR="003809A7" w:rsidRPr="00C35466" w:rsidRDefault="00CC21C4" w:rsidP="00C761DB">
            <w:pPr>
              <w:pStyle w:val="Body"/>
              <w:jc w:val="both"/>
              <w:rPr>
                <w:b/>
                <w:bCs/>
                <w:color w:val="244061"/>
                <w:sz w:val="24"/>
                <w:szCs w:val="24"/>
                <w:u w:color="244061"/>
                <w:lang w:val="fr-FR"/>
              </w:rPr>
            </w:pPr>
            <w:r w:rsidRPr="00C35466">
              <w:rPr>
                <w:b/>
                <w:bCs/>
                <w:color w:val="244061"/>
                <w:sz w:val="24"/>
                <w:szCs w:val="24"/>
                <w:u w:color="244061"/>
                <w:lang w:val="fr-FR"/>
              </w:rPr>
              <w:t xml:space="preserve">Compétences Fonctionnelles </w:t>
            </w:r>
            <w:r w:rsidR="003809A7" w:rsidRPr="00C35466">
              <w:rPr>
                <w:b/>
                <w:bCs/>
                <w:color w:val="244061"/>
                <w:sz w:val="24"/>
                <w:szCs w:val="24"/>
                <w:u w:color="244061"/>
                <w:lang w:val="fr-FR"/>
              </w:rPr>
              <w:t>:</w:t>
            </w:r>
          </w:p>
          <w:p w14:paraId="3304172E" w14:textId="49CF562A" w:rsidR="003809A7" w:rsidRPr="00C35466" w:rsidRDefault="00CC21C4" w:rsidP="00CC21C4">
            <w:pPr>
              <w:pStyle w:val="ListParagraph"/>
              <w:numPr>
                <w:ilvl w:val="0"/>
                <w:numId w:val="9"/>
              </w:numPr>
              <w:spacing w:after="0" w:line="240" w:lineRule="auto"/>
              <w:rPr>
                <w:sz w:val="24"/>
                <w:szCs w:val="24"/>
                <w:lang w:val="fr-FR"/>
              </w:rPr>
            </w:pPr>
            <w:r w:rsidRPr="00C35466">
              <w:rPr>
                <w:sz w:val="24"/>
                <w:szCs w:val="24"/>
                <w:lang w:val="fr-FR"/>
              </w:rPr>
              <w:t xml:space="preserve">Plaidoyer / promotion d’un programme orienté vers l’action, </w:t>
            </w:r>
          </w:p>
          <w:p w14:paraId="322962CC" w14:textId="706B168B" w:rsidR="00CC21C4" w:rsidRPr="00C35466" w:rsidRDefault="00CC21C4" w:rsidP="00CC21C4">
            <w:pPr>
              <w:pStyle w:val="ListParagraph"/>
              <w:numPr>
                <w:ilvl w:val="0"/>
                <w:numId w:val="9"/>
              </w:numPr>
              <w:spacing w:after="0" w:line="240" w:lineRule="auto"/>
              <w:rPr>
                <w:sz w:val="24"/>
                <w:szCs w:val="24"/>
                <w:lang w:val="fr-FR"/>
              </w:rPr>
            </w:pPr>
            <w:r w:rsidRPr="00C35466">
              <w:rPr>
                <w:sz w:val="24"/>
                <w:szCs w:val="24"/>
                <w:lang w:val="fr-FR"/>
              </w:rPr>
              <w:t xml:space="preserve">Tirer parti des ressources des gouvernements nationaux et des partenaires / former des alliances et des partenariats stratégiques, </w:t>
            </w:r>
          </w:p>
          <w:p w14:paraId="574CC656" w14:textId="18534416" w:rsidR="00CC21C4" w:rsidRPr="00C35466" w:rsidRDefault="00CC21C4" w:rsidP="00CC21C4">
            <w:pPr>
              <w:pStyle w:val="ListParagraph"/>
              <w:numPr>
                <w:ilvl w:val="0"/>
                <w:numId w:val="9"/>
              </w:numPr>
              <w:spacing w:after="0" w:line="240" w:lineRule="auto"/>
              <w:rPr>
                <w:sz w:val="24"/>
                <w:szCs w:val="24"/>
                <w:lang w:val="fr-FR"/>
              </w:rPr>
            </w:pPr>
            <w:r w:rsidRPr="00C35466">
              <w:rPr>
                <w:sz w:val="24"/>
                <w:szCs w:val="24"/>
                <w:lang w:val="fr-FR"/>
              </w:rPr>
              <w:t xml:space="preserve">Mettre en œuvre des programmes axés sur les résultats, </w:t>
            </w:r>
          </w:p>
          <w:p w14:paraId="4D67B929" w14:textId="1349CA22" w:rsidR="00CC21C4" w:rsidRPr="00C35466" w:rsidRDefault="00CC21C4" w:rsidP="00CC21C4">
            <w:pPr>
              <w:pStyle w:val="ListParagraph"/>
              <w:numPr>
                <w:ilvl w:val="0"/>
                <w:numId w:val="9"/>
              </w:numPr>
              <w:spacing w:after="0" w:line="240" w:lineRule="auto"/>
              <w:rPr>
                <w:sz w:val="24"/>
                <w:szCs w:val="24"/>
                <w:lang w:val="fr-FR"/>
              </w:rPr>
            </w:pPr>
            <w:r w:rsidRPr="00C35466">
              <w:rPr>
                <w:sz w:val="24"/>
                <w:szCs w:val="24"/>
                <w:lang w:val="fr-FR"/>
              </w:rPr>
              <w:t xml:space="preserve">Innover sur le plan conceptuel pour renforcer l’efficacité des programmes, </w:t>
            </w:r>
          </w:p>
          <w:p w14:paraId="10DC3F83" w14:textId="27EC9206" w:rsidR="00CC21C4" w:rsidRPr="00C35466" w:rsidRDefault="00CC21C4" w:rsidP="00CC21C4">
            <w:pPr>
              <w:pStyle w:val="ListParagraph"/>
              <w:numPr>
                <w:ilvl w:val="0"/>
                <w:numId w:val="9"/>
              </w:numPr>
              <w:spacing w:after="0" w:line="240" w:lineRule="auto"/>
              <w:rPr>
                <w:sz w:val="24"/>
                <w:szCs w:val="24"/>
                <w:lang w:val="fr-FR"/>
              </w:rPr>
            </w:pPr>
            <w:r w:rsidRPr="00C35466">
              <w:rPr>
                <w:sz w:val="24"/>
                <w:szCs w:val="24"/>
                <w:lang w:val="fr-FR"/>
              </w:rPr>
              <w:t>Améliorer la qualité des résultats des programmes.</w:t>
            </w:r>
          </w:p>
          <w:p w14:paraId="176EAE78" w14:textId="215CC243" w:rsidR="00743231" w:rsidRPr="00C35466" w:rsidRDefault="00743231" w:rsidP="00A56E08">
            <w:pPr>
              <w:jc w:val="both"/>
              <w:rPr>
                <w:rFonts w:ascii="Calibri" w:hAnsi="Calibri" w:cs="Calibri"/>
                <w:lang w:val="fr-FR"/>
              </w:rPr>
            </w:pPr>
          </w:p>
        </w:tc>
      </w:tr>
      <w:tr w:rsidR="003809A7" w:rsidRPr="00C35466"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39F691C7" w:rsidR="003809A7" w:rsidRPr="00C35466" w:rsidRDefault="00355FE7" w:rsidP="00A56E08">
            <w:pPr>
              <w:pStyle w:val="Body"/>
              <w:spacing w:after="0" w:line="240" w:lineRule="auto"/>
              <w:jc w:val="both"/>
              <w:rPr>
                <w:b/>
                <w:bCs/>
                <w:color w:val="244061"/>
                <w:sz w:val="24"/>
                <w:szCs w:val="24"/>
                <w:u w:color="244061"/>
                <w:lang w:val="fr-FR"/>
              </w:rPr>
            </w:pPr>
            <w:r w:rsidRPr="00C35466">
              <w:rPr>
                <w:b/>
                <w:bCs/>
                <w:color w:val="244061"/>
                <w:sz w:val="24"/>
                <w:szCs w:val="24"/>
                <w:u w:color="244061"/>
                <w:lang w:val="fr-FR"/>
              </w:rPr>
              <w:t xml:space="preserve">Compétences de base </w:t>
            </w:r>
            <w:r w:rsidR="003809A7" w:rsidRPr="00C35466">
              <w:rPr>
                <w:b/>
                <w:bCs/>
                <w:color w:val="244061"/>
                <w:sz w:val="24"/>
                <w:szCs w:val="24"/>
                <w:u w:color="244061"/>
                <w:lang w:val="fr-FR"/>
              </w:rPr>
              <w:t xml:space="preserve">: </w:t>
            </w:r>
          </w:p>
          <w:p w14:paraId="7F0505E2" w14:textId="53D5647A" w:rsidR="003809A7" w:rsidRPr="00C35466" w:rsidRDefault="00355FE7" w:rsidP="00FA6423">
            <w:pPr>
              <w:pStyle w:val="ListParagraph"/>
              <w:numPr>
                <w:ilvl w:val="0"/>
                <w:numId w:val="9"/>
              </w:numPr>
              <w:spacing w:after="0" w:line="240" w:lineRule="auto"/>
              <w:jc w:val="both"/>
              <w:rPr>
                <w:sz w:val="24"/>
                <w:szCs w:val="24"/>
                <w:lang w:val="fr-FR"/>
              </w:rPr>
            </w:pPr>
            <w:r w:rsidRPr="00C35466">
              <w:rPr>
                <w:sz w:val="24"/>
                <w:szCs w:val="24"/>
                <w:lang w:val="fr-FR"/>
              </w:rPr>
              <w:t>Atteindre les résultats</w:t>
            </w:r>
            <w:r w:rsidR="003809A7" w:rsidRPr="00C35466">
              <w:rPr>
                <w:sz w:val="24"/>
                <w:szCs w:val="24"/>
                <w:lang w:val="fr-FR"/>
              </w:rPr>
              <w:t>,</w:t>
            </w:r>
          </w:p>
          <w:p w14:paraId="7EBF9EBE" w14:textId="62C40E63" w:rsidR="003809A7" w:rsidRPr="00C35466" w:rsidRDefault="00355FE7" w:rsidP="00A56E08">
            <w:pPr>
              <w:pStyle w:val="ListParagraph"/>
              <w:numPr>
                <w:ilvl w:val="0"/>
                <w:numId w:val="9"/>
              </w:numPr>
              <w:spacing w:after="0" w:line="240" w:lineRule="auto"/>
              <w:jc w:val="both"/>
              <w:rPr>
                <w:sz w:val="24"/>
                <w:szCs w:val="24"/>
                <w:lang w:val="fr-FR"/>
              </w:rPr>
            </w:pPr>
            <w:r w:rsidRPr="00C35466">
              <w:rPr>
                <w:sz w:val="24"/>
                <w:szCs w:val="24"/>
                <w:lang w:val="fr-FR"/>
              </w:rPr>
              <w:t>Avoir le sens des responsabilités</w:t>
            </w:r>
            <w:r w:rsidR="003809A7" w:rsidRPr="00C35466">
              <w:rPr>
                <w:sz w:val="24"/>
                <w:szCs w:val="24"/>
                <w:lang w:val="fr-FR"/>
              </w:rPr>
              <w:t>,</w:t>
            </w:r>
          </w:p>
          <w:p w14:paraId="1839D1BE" w14:textId="65ADB94F" w:rsidR="003809A7" w:rsidRPr="00C35466" w:rsidRDefault="00355FE7" w:rsidP="00A56E08">
            <w:pPr>
              <w:pStyle w:val="ListParagraph"/>
              <w:numPr>
                <w:ilvl w:val="0"/>
                <w:numId w:val="9"/>
              </w:numPr>
              <w:spacing w:after="0" w:line="240" w:lineRule="auto"/>
              <w:jc w:val="both"/>
              <w:rPr>
                <w:sz w:val="24"/>
                <w:szCs w:val="24"/>
                <w:lang w:val="fr-FR"/>
              </w:rPr>
            </w:pPr>
            <w:r w:rsidRPr="00C35466">
              <w:rPr>
                <w:sz w:val="24"/>
                <w:szCs w:val="24"/>
                <w:lang w:val="fr-FR"/>
              </w:rPr>
              <w:t>Acquérir et faire preuve d’une expertise professionnelle</w:t>
            </w:r>
            <w:r w:rsidR="003809A7" w:rsidRPr="00C35466">
              <w:rPr>
                <w:sz w:val="24"/>
                <w:szCs w:val="24"/>
                <w:lang w:val="fr-FR"/>
              </w:rPr>
              <w:t>,</w:t>
            </w:r>
          </w:p>
          <w:p w14:paraId="7D301D18" w14:textId="0724705C" w:rsidR="003809A7" w:rsidRPr="00C35466" w:rsidRDefault="00355FE7" w:rsidP="00A56E08">
            <w:pPr>
              <w:pStyle w:val="ListParagraph"/>
              <w:numPr>
                <w:ilvl w:val="0"/>
                <w:numId w:val="9"/>
              </w:numPr>
              <w:spacing w:after="0" w:line="240" w:lineRule="auto"/>
              <w:jc w:val="both"/>
              <w:rPr>
                <w:sz w:val="24"/>
                <w:szCs w:val="24"/>
                <w:lang w:val="fr-FR"/>
              </w:rPr>
            </w:pPr>
            <w:r w:rsidRPr="00C35466">
              <w:rPr>
                <w:sz w:val="24"/>
                <w:szCs w:val="24"/>
                <w:lang w:val="fr-FR"/>
              </w:rPr>
              <w:t>Mener une réflexion analytique et stratégique</w:t>
            </w:r>
            <w:r w:rsidR="003809A7" w:rsidRPr="00C35466">
              <w:rPr>
                <w:sz w:val="24"/>
                <w:szCs w:val="24"/>
                <w:lang w:val="fr-FR"/>
              </w:rPr>
              <w:t>,</w:t>
            </w:r>
          </w:p>
          <w:p w14:paraId="39D90EF7" w14:textId="5044D9F3" w:rsidR="003809A7" w:rsidRPr="00C35466" w:rsidRDefault="00355FE7" w:rsidP="00A56E08">
            <w:pPr>
              <w:pStyle w:val="ListParagraph"/>
              <w:numPr>
                <w:ilvl w:val="0"/>
                <w:numId w:val="9"/>
              </w:numPr>
              <w:spacing w:after="0" w:line="240" w:lineRule="auto"/>
              <w:jc w:val="both"/>
              <w:rPr>
                <w:sz w:val="24"/>
                <w:szCs w:val="24"/>
                <w:lang w:val="fr-FR"/>
              </w:rPr>
            </w:pPr>
            <w:r w:rsidRPr="00C35466">
              <w:rPr>
                <w:sz w:val="24"/>
                <w:szCs w:val="24"/>
                <w:lang w:val="fr-FR"/>
              </w:rPr>
              <w:t>Travailler en équipe / s’autogérer et gérer ses relations</w:t>
            </w:r>
            <w:r w:rsidR="003809A7" w:rsidRPr="00C35466">
              <w:rPr>
                <w:sz w:val="24"/>
                <w:szCs w:val="24"/>
                <w:lang w:val="fr-FR"/>
              </w:rPr>
              <w:t>,</w:t>
            </w:r>
          </w:p>
          <w:p w14:paraId="571FED46" w14:textId="50085243" w:rsidR="003809A7" w:rsidRPr="00C35466" w:rsidRDefault="00355FE7" w:rsidP="00A56E08">
            <w:pPr>
              <w:pStyle w:val="ListParagraph"/>
              <w:numPr>
                <w:ilvl w:val="0"/>
                <w:numId w:val="9"/>
              </w:numPr>
              <w:spacing w:after="0" w:line="240" w:lineRule="auto"/>
              <w:jc w:val="both"/>
              <w:rPr>
                <w:sz w:val="24"/>
                <w:szCs w:val="24"/>
                <w:lang w:val="fr-FR"/>
              </w:rPr>
            </w:pPr>
            <w:r w:rsidRPr="00C35466">
              <w:rPr>
                <w:sz w:val="24"/>
                <w:szCs w:val="24"/>
                <w:lang w:val="fr-FR"/>
              </w:rPr>
              <w:t>Communiquer de façon percutante</w:t>
            </w:r>
          </w:p>
          <w:p w14:paraId="36F6D1F6" w14:textId="52EB71AB" w:rsidR="003809A7" w:rsidRPr="00C35466" w:rsidRDefault="003809A7" w:rsidP="00A56E08">
            <w:pPr>
              <w:pStyle w:val="ListParagraph"/>
              <w:spacing w:after="0" w:line="240" w:lineRule="auto"/>
              <w:ind w:left="419"/>
              <w:jc w:val="both"/>
              <w:rPr>
                <w:sz w:val="24"/>
                <w:szCs w:val="24"/>
                <w:lang w:val="fr-FR"/>
              </w:rPr>
            </w:pPr>
          </w:p>
        </w:tc>
      </w:tr>
    </w:tbl>
    <w:p w14:paraId="2FF384F5" w14:textId="77777777" w:rsidR="00C86B4A" w:rsidRPr="00C35466" w:rsidRDefault="00C86B4A" w:rsidP="00A41B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color w:val="244061"/>
          <w:u w:color="244061"/>
          <w:lang w:val="fr-FR"/>
        </w:rPr>
      </w:pPr>
    </w:p>
    <w:p w14:paraId="6A14CEA9" w14:textId="01ACE923" w:rsidR="00E54896" w:rsidRPr="00C35466" w:rsidRDefault="00D44975" w:rsidP="00AD2148">
      <w:pPr>
        <w:pStyle w:val="Body"/>
        <w:spacing w:after="0" w:line="240" w:lineRule="auto"/>
        <w:rPr>
          <w:b/>
          <w:bCs/>
          <w:color w:val="244061"/>
          <w:sz w:val="24"/>
          <w:szCs w:val="24"/>
          <w:u w:color="244061"/>
          <w:lang w:val="fr-FR"/>
        </w:rPr>
      </w:pPr>
      <w:r w:rsidRPr="00C35466">
        <w:rPr>
          <w:b/>
          <w:bCs/>
          <w:color w:val="244061"/>
          <w:sz w:val="24"/>
          <w:szCs w:val="24"/>
          <w:u w:color="244061"/>
          <w:lang w:val="fr-FR"/>
        </w:rPr>
        <w:t xml:space="preserve">Rémunération </w:t>
      </w:r>
      <w:r w:rsidR="000B02E3" w:rsidRPr="00C35466">
        <w:rPr>
          <w:b/>
          <w:bCs/>
          <w:color w:val="244061"/>
          <w:sz w:val="24"/>
          <w:szCs w:val="24"/>
          <w:u w:color="244061"/>
          <w:lang w:val="fr-FR"/>
        </w:rPr>
        <w:t>et Avantages</w:t>
      </w:r>
      <w:r w:rsidRPr="00C35466">
        <w:rPr>
          <w:b/>
          <w:bCs/>
          <w:color w:val="244061"/>
          <w:sz w:val="24"/>
          <w:szCs w:val="24"/>
          <w:u w:color="244061"/>
          <w:lang w:val="fr-FR"/>
        </w:rPr>
        <w:t xml:space="preserve"> Sociaux</w:t>
      </w:r>
    </w:p>
    <w:p w14:paraId="25F5CC78" w14:textId="56E79C52" w:rsidR="00743231" w:rsidRPr="00C35466" w:rsidRDefault="000B02E3" w:rsidP="00A56E08">
      <w:pPr>
        <w:pStyle w:val="Body"/>
        <w:spacing w:line="240" w:lineRule="auto"/>
        <w:jc w:val="both"/>
        <w:rPr>
          <w:sz w:val="24"/>
          <w:szCs w:val="24"/>
          <w:lang w:val="fr-FR"/>
        </w:rPr>
      </w:pPr>
      <w:r w:rsidRPr="00C35466">
        <w:rPr>
          <w:sz w:val="24"/>
          <w:szCs w:val="24"/>
          <w:lang w:val="fr-FR"/>
        </w:rPr>
        <w:t>Ce poste offre un ensemble de rémunération attrayant, comprenant un salaire net compétitif, des congés annuels, une assurance maladie et d'autres avantages, selon le cas.</w:t>
      </w:r>
    </w:p>
    <w:p w14:paraId="3B490DE0" w14:textId="77777777" w:rsidR="00E54896" w:rsidRPr="00C35466" w:rsidRDefault="00E54896" w:rsidP="00A41B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lang w:val="fr-FR"/>
        </w:rPr>
      </w:pPr>
    </w:p>
    <w:p w14:paraId="61B1D436" w14:textId="4424E17C" w:rsidR="00743231" w:rsidRPr="00C35466" w:rsidRDefault="00D44975" w:rsidP="00A56E08">
      <w:pPr>
        <w:pStyle w:val="Body"/>
        <w:jc w:val="both"/>
        <w:rPr>
          <w:b/>
          <w:bCs/>
          <w:color w:val="244061"/>
          <w:sz w:val="24"/>
          <w:szCs w:val="24"/>
          <w:u w:color="244061"/>
          <w:lang w:val="fr-FR"/>
        </w:rPr>
      </w:pPr>
      <w:r w:rsidRPr="00C35466">
        <w:rPr>
          <w:b/>
          <w:bCs/>
          <w:color w:val="244061"/>
          <w:sz w:val="24"/>
          <w:szCs w:val="24"/>
          <w:u w:color="244061"/>
          <w:lang w:val="fr-FR"/>
        </w:rPr>
        <w:t xml:space="preserve">Avertissement </w:t>
      </w:r>
      <w:r w:rsidR="006A4AF8" w:rsidRPr="00C35466">
        <w:rPr>
          <w:b/>
          <w:bCs/>
          <w:color w:val="244061"/>
          <w:sz w:val="24"/>
          <w:szCs w:val="24"/>
          <w:u w:color="244061"/>
          <w:lang w:val="fr-FR"/>
        </w:rPr>
        <w:t xml:space="preserve"> </w:t>
      </w:r>
    </w:p>
    <w:p w14:paraId="7E26F36E" w14:textId="65EB872C" w:rsidR="00743231" w:rsidRPr="00C35466" w:rsidRDefault="00D44975" w:rsidP="00A56E08">
      <w:pPr>
        <w:pStyle w:val="Body"/>
        <w:spacing w:line="240" w:lineRule="auto"/>
        <w:jc w:val="both"/>
        <w:rPr>
          <w:sz w:val="24"/>
          <w:szCs w:val="24"/>
          <w:lang w:val="fr-FR"/>
        </w:rPr>
      </w:pPr>
      <w:r w:rsidRPr="00C35466">
        <w:rPr>
          <w:sz w:val="24"/>
          <w:szCs w:val="24"/>
          <w:lang w:val="fr-FR"/>
        </w:rPr>
        <w:t>L'UNFPA n’exige pas de frais de candidature, de traitement</w:t>
      </w:r>
      <w:r w:rsidR="00BE0A15" w:rsidRPr="00C35466">
        <w:rPr>
          <w:sz w:val="24"/>
          <w:szCs w:val="24"/>
          <w:lang w:val="fr-FR"/>
        </w:rPr>
        <w:t xml:space="preserve"> de dossier</w:t>
      </w:r>
      <w:r w:rsidRPr="00C35466">
        <w:rPr>
          <w:sz w:val="24"/>
          <w:szCs w:val="24"/>
          <w:lang w:val="fr-FR"/>
        </w:rPr>
        <w:t xml:space="preserve">, de formation, d'entretien, d'examen ou d'autres frais en rapport avec le processus de candidature ou de recrutement. </w:t>
      </w:r>
      <w:r w:rsidR="00D0699D" w:rsidRPr="00C35466">
        <w:rPr>
          <w:sz w:val="24"/>
          <w:szCs w:val="24"/>
          <w:lang w:val="fr-FR"/>
        </w:rPr>
        <w:t>L</w:t>
      </w:r>
      <w:r w:rsidRPr="00C35466">
        <w:rPr>
          <w:sz w:val="24"/>
          <w:szCs w:val="24"/>
          <w:lang w:val="fr-FR"/>
        </w:rPr>
        <w:t xml:space="preserve">es </w:t>
      </w:r>
      <w:r w:rsidR="00D0699D" w:rsidRPr="00C35466">
        <w:rPr>
          <w:sz w:val="24"/>
          <w:szCs w:val="24"/>
          <w:lang w:val="fr-FR"/>
        </w:rPr>
        <w:t>annonces</w:t>
      </w:r>
      <w:r w:rsidRPr="00C35466">
        <w:rPr>
          <w:sz w:val="24"/>
          <w:szCs w:val="24"/>
          <w:lang w:val="fr-FR"/>
        </w:rPr>
        <w:t xml:space="preserve">, lettres ou offres frauduleuses peuvent être </w:t>
      </w:r>
      <w:r w:rsidR="00D0699D" w:rsidRPr="00C35466">
        <w:rPr>
          <w:sz w:val="24"/>
          <w:szCs w:val="24"/>
          <w:lang w:val="fr-FR"/>
        </w:rPr>
        <w:t>rapportées</w:t>
      </w:r>
      <w:r w:rsidRPr="00C35466">
        <w:rPr>
          <w:sz w:val="24"/>
          <w:szCs w:val="24"/>
          <w:lang w:val="fr-FR"/>
        </w:rPr>
        <w:t xml:space="preserve"> à la hotline de fraude de l'UNFPA</w:t>
      </w:r>
      <w:r w:rsidR="006A4AF8" w:rsidRPr="00C35466">
        <w:rPr>
          <w:sz w:val="24"/>
          <w:szCs w:val="24"/>
          <w:lang w:val="fr-FR"/>
        </w:rPr>
        <w:t xml:space="preserve"> </w:t>
      </w:r>
      <w:hyperlink r:id="rId8" w:history="1">
        <w:r w:rsidR="006A4AF8" w:rsidRPr="00C35466">
          <w:rPr>
            <w:rStyle w:val="Hyperlink"/>
            <w:sz w:val="24"/>
            <w:szCs w:val="24"/>
            <w:lang w:val="fr-FR"/>
          </w:rPr>
          <w:t>http://www.unfpa.org/help/hotline.cfm</w:t>
        </w:r>
      </w:hyperlink>
    </w:p>
    <w:sectPr w:rsidR="00743231" w:rsidRPr="00C35466">
      <w:headerReference w:type="default" r:id="rId9"/>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AB7A0" w14:textId="77777777" w:rsidR="008A772C" w:rsidRDefault="008A772C">
      <w:r>
        <w:separator/>
      </w:r>
    </w:p>
  </w:endnote>
  <w:endnote w:type="continuationSeparator" w:id="0">
    <w:p w14:paraId="19F3464E" w14:textId="77777777" w:rsidR="008A772C" w:rsidRDefault="008A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86C38" w14:textId="77777777" w:rsidR="008A772C" w:rsidRDefault="008A772C">
      <w:r>
        <w:separator/>
      </w:r>
    </w:p>
  </w:footnote>
  <w:footnote w:type="continuationSeparator" w:id="0">
    <w:p w14:paraId="0AC6EB46" w14:textId="77777777" w:rsidR="008A772C" w:rsidRDefault="008A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76207"/>
      <w:docPartObj>
        <w:docPartGallery w:val="Page Numbers (Top of Page)"/>
        <w:docPartUnique/>
      </w:docPartObj>
    </w:sdtPr>
    <w:sdtEndPr>
      <w:rPr>
        <w:noProof/>
      </w:rPr>
    </w:sdtEndPr>
    <w:sdtContent>
      <w:p w14:paraId="2500DEB5" w14:textId="40F2F86C" w:rsidR="00E54896" w:rsidRDefault="00E54896">
        <w:pPr>
          <w:pStyle w:val="Header"/>
          <w:jc w:val="right"/>
        </w:pPr>
        <w:r>
          <w:fldChar w:fldCharType="begin"/>
        </w:r>
        <w:r>
          <w:instrText xml:space="preserve"> PAGE   \* MERGEFORMAT </w:instrText>
        </w:r>
        <w:r>
          <w:fldChar w:fldCharType="separate"/>
        </w:r>
        <w:r w:rsidR="00690D1F">
          <w:rPr>
            <w:noProof/>
          </w:rPr>
          <w:t>4</w:t>
        </w:r>
        <w:r>
          <w:rPr>
            <w:noProof/>
          </w:rPr>
          <w:fldChar w:fldCharType="end"/>
        </w:r>
      </w:p>
    </w:sdtContent>
  </w:sdt>
  <w:p w14:paraId="750C0945" w14:textId="33A6E736" w:rsidR="00743231" w:rsidRDefault="00743231">
    <w:pPr>
      <w:pStyle w:val="Header"/>
      <w:tabs>
        <w:tab w:val="clear" w:pos="902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B401E"/>
    <w:multiLevelType w:val="hybridMultilevel"/>
    <w:tmpl w:val="F9B0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F39DC"/>
    <w:multiLevelType w:val="hybridMultilevel"/>
    <w:tmpl w:val="418CF8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85D6E5A"/>
    <w:multiLevelType w:val="hybridMultilevel"/>
    <w:tmpl w:val="AFDC0E9C"/>
    <w:numStyleLink w:val="ImportedStyle2"/>
  </w:abstractNum>
  <w:abstractNum w:abstractNumId="5">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C8229F6"/>
    <w:multiLevelType w:val="hybridMultilevel"/>
    <w:tmpl w:val="CB4C98C6"/>
    <w:numStyleLink w:val="ImportedStyle3"/>
  </w:abstractNum>
  <w:abstractNum w:abstractNumId="9">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33065F"/>
    <w:multiLevelType w:val="hybridMultilevel"/>
    <w:tmpl w:val="75189728"/>
    <w:lvl w:ilvl="0" w:tplc="5980FFD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321D21"/>
    <w:multiLevelType w:val="hybridMultilevel"/>
    <w:tmpl w:val="659EE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3DA519FE"/>
    <w:multiLevelType w:val="hybridMultilevel"/>
    <w:tmpl w:val="A6C8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1075C62"/>
    <w:multiLevelType w:val="hybridMultilevel"/>
    <w:tmpl w:val="BDC6CD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7542D35"/>
    <w:multiLevelType w:val="hybridMultilevel"/>
    <w:tmpl w:val="B778021C"/>
    <w:numStyleLink w:val="ImportedStyle10"/>
  </w:abstractNum>
  <w:abstractNum w:abstractNumId="20">
    <w:nsid w:val="501A3ED8"/>
    <w:multiLevelType w:val="hybridMultilevel"/>
    <w:tmpl w:val="D6481C34"/>
    <w:numStyleLink w:val="Bullets"/>
  </w:abstractNum>
  <w:abstractNum w:abstractNumId="21">
    <w:nsid w:val="559B5B44"/>
    <w:multiLevelType w:val="hybridMultilevel"/>
    <w:tmpl w:val="238E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644578E"/>
    <w:multiLevelType w:val="multilevel"/>
    <w:tmpl w:val="65D07618"/>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0"/>
  </w:num>
  <w:num w:numId="3">
    <w:abstractNumId w:val="17"/>
  </w:num>
  <w:num w:numId="4">
    <w:abstractNumId w:val="4"/>
  </w:num>
  <w:num w:numId="5">
    <w:abstractNumId w:val="18"/>
  </w:num>
  <w:num w:numId="6">
    <w:abstractNumId w:val="8"/>
  </w:num>
  <w:num w:numId="7">
    <w:abstractNumId w:val="15"/>
  </w:num>
  <w:num w:numId="8">
    <w:abstractNumId w:val="9"/>
  </w:num>
  <w:num w:numId="9">
    <w:abstractNumId w:val="22"/>
  </w:num>
  <w:num w:numId="10">
    <w:abstractNumId w:val="0"/>
  </w:num>
  <w:num w:numId="11">
    <w:abstractNumId w:val="7"/>
  </w:num>
  <w:num w:numId="12">
    <w:abstractNumId w:val="19"/>
  </w:num>
  <w:num w:numId="13">
    <w:abstractNumId w:val="11"/>
  </w:num>
  <w:num w:numId="14">
    <w:abstractNumId w:val="1"/>
  </w:num>
  <w:num w:numId="15">
    <w:abstractNumId w:val="6"/>
  </w:num>
  <w:num w:numId="16">
    <w:abstractNumId w:val="10"/>
  </w:num>
  <w:num w:numId="17">
    <w:abstractNumId w:val="24"/>
  </w:num>
  <w:num w:numId="18">
    <w:abstractNumId w:val="3"/>
  </w:num>
  <w:num w:numId="19">
    <w:abstractNumId w:val="16"/>
  </w:num>
  <w:num w:numId="20">
    <w:abstractNumId w:val="14"/>
  </w:num>
  <w:num w:numId="21">
    <w:abstractNumId w:val="21"/>
  </w:num>
  <w:num w:numId="22">
    <w:abstractNumId w:val="2"/>
  </w:num>
  <w:num w:numId="23">
    <w:abstractNumId w:val="13"/>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25DD4"/>
    <w:rsid w:val="00055E5D"/>
    <w:rsid w:val="0008397C"/>
    <w:rsid w:val="000B02E3"/>
    <w:rsid w:val="000C43B8"/>
    <w:rsid w:val="000C5AEC"/>
    <w:rsid w:val="000D6432"/>
    <w:rsid w:val="000D73A4"/>
    <w:rsid w:val="000F690C"/>
    <w:rsid w:val="000F71F5"/>
    <w:rsid w:val="00126007"/>
    <w:rsid w:val="00162E13"/>
    <w:rsid w:val="00175082"/>
    <w:rsid w:val="0019384F"/>
    <w:rsid w:val="001B4289"/>
    <w:rsid w:val="001F26BF"/>
    <w:rsid w:val="001F4888"/>
    <w:rsid w:val="001F4CC9"/>
    <w:rsid w:val="0020571A"/>
    <w:rsid w:val="00243039"/>
    <w:rsid w:val="0024348F"/>
    <w:rsid w:val="00261C52"/>
    <w:rsid w:val="0026312A"/>
    <w:rsid w:val="002811AB"/>
    <w:rsid w:val="002A5CD7"/>
    <w:rsid w:val="002B7D55"/>
    <w:rsid w:val="00313EB1"/>
    <w:rsid w:val="0032548C"/>
    <w:rsid w:val="0033035F"/>
    <w:rsid w:val="0033206F"/>
    <w:rsid w:val="00355FE7"/>
    <w:rsid w:val="00364310"/>
    <w:rsid w:val="00364FB9"/>
    <w:rsid w:val="003809A7"/>
    <w:rsid w:val="00393194"/>
    <w:rsid w:val="003B1FA6"/>
    <w:rsid w:val="003B70D2"/>
    <w:rsid w:val="003D237F"/>
    <w:rsid w:val="003D2CD5"/>
    <w:rsid w:val="003E0440"/>
    <w:rsid w:val="00414684"/>
    <w:rsid w:val="004508CE"/>
    <w:rsid w:val="0046733E"/>
    <w:rsid w:val="0049388D"/>
    <w:rsid w:val="004A072C"/>
    <w:rsid w:val="004B6EFF"/>
    <w:rsid w:val="00503B5E"/>
    <w:rsid w:val="0051021F"/>
    <w:rsid w:val="00551AC4"/>
    <w:rsid w:val="00572DFE"/>
    <w:rsid w:val="00584CAC"/>
    <w:rsid w:val="00596A53"/>
    <w:rsid w:val="00596D95"/>
    <w:rsid w:val="005B0889"/>
    <w:rsid w:val="005B7758"/>
    <w:rsid w:val="005D6313"/>
    <w:rsid w:val="005E0232"/>
    <w:rsid w:val="005E2229"/>
    <w:rsid w:val="00613BA6"/>
    <w:rsid w:val="00620C61"/>
    <w:rsid w:val="00630B72"/>
    <w:rsid w:val="00662F5E"/>
    <w:rsid w:val="00665762"/>
    <w:rsid w:val="006741CD"/>
    <w:rsid w:val="00684429"/>
    <w:rsid w:val="00690D1F"/>
    <w:rsid w:val="00694B0A"/>
    <w:rsid w:val="006A4AF8"/>
    <w:rsid w:val="00703828"/>
    <w:rsid w:val="0070635E"/>
    <w:rsid w:val="00732422"/>
    <w:rsid w:val="00743231"/>
    <w:rsid w:val="00743BB9"/>
    <w:rsid w:val="007748D9"/>
    <w:rsid w:val="0079740E"/>
    <w:rsid w:val="007B0F10"/>
    <w:rsid w:val="007D0071"/>
    <w:rsid w:val="00801782"/>
    <w:rsid w:val="0083114E"/>
    <w:rsid w:val="00832514"/>
    <w:rsid w:val="00843BEC"/>
    <w:rsid w:val="00851B7D"/>
    <w:rsid w:val="00894E7F"/>
    <w:rsid w:val="008A1413"/>
    <w:rsid w:val="008A6F7F"/>
    <w:rsid w:val="008A772C"/>
    <w:rsid w:val="008C0E7E"/>
    <w:rsid w:val="008C34AD"/>
    <w:rsid w:val="008F0F99"/>
    <w:rsid w:val="009462E8"/>
    <w:rsid w:val="0095092D"/>
    <w:rsid w:val="00960278"/>
    <w:rsid w:val="00961FD4"/>
    <w:rsid w:val="009657FB"/>
    <w:rsid w:val="009A1BFA"/>
    <w:rsid w:val="009C0FE0"/>
    <w:rsid w:val="009C3A70"/>
    <w:rsid w:val="009D6AEA"/>
    <w:rsid w:val="009F147C"/>
    <w:rsid w:val="00A1686E"/>
    <w:rsid w:val="00A41BA0"/>
    <w:rsid w:val="00A511D3"/>
    <w:rsid w:val="00A56E08"/>
    <w:rsid w:val="00AA3638"/>
    <w:rsid w:val="00AA4915"/>
    <w:rsid w:val="00AB5470"/>
    <w:rsid w:val="00AD1553"/>
    <w:rsid w:val="00AD2148"/>
    <w:rsid w:val="00AD4EF8"/>
    <w:rsid w:val="00AE3039"/>
    <w:rsid w:val="00B22B7A"/>
    <w:rsid w:val="00B35AAC"/>
    <w:rsid w:val="00B6768A"/>
    <w:rsid w:val="00BB1470"/>
    <w:rsid w:val="00BE0A15"/>
    <w:rsid w:val="00C06D3D"/>
    <w:rsid w:val="00C23735"/>
    <w:rsid w:val="00C31D5B"/>
    <w:rsid w:val="00C327AF"/>
    <w:rsid w:val="00C35466"/>
    <w:rsid w:val="00C732FD"/>
    <w:rsid w:val="00C73E2B"/>
    <w:rsid w:val="00C761DB"/>
    <w:rsid w:val="00C85E00"/>
    <w:rsid w:val="00C86B4A"/>
    <w:rsid w:val="00C91996"/>
    <w:rsid w:val="00CA32E4"/>
    <w:rsid w:val="00CB1036"/>
    <w:rsid w:val="00CC21C4"/>
    <w:rsid w:val="00D0699D"/>
    <w:rsid w:val="00D316D4"/>
    <w:rsid w:val="00D44975"/>
    <w:rsid w:val="00D61E11"/>
    <w:rsid w:val="00D6339C"/>
    <w:rsid w:val="00D67711"/>
    <w:rsid w:val="00D67D8A"/>
    <w:rsid w:val="00D9438F"/>
    <w:rsid w:val="00DF171A"/>
    <w:rsid w:val="00DF4DCC"/>
    <w:rsid w:val="00DF7B1F"/>
    <w:rsid w:val="00E07C58"/>
    <w:rsid w:val="00E16856"/>
    <w:rsid w:val="00E17623"/>
    <w:rsid w:val="00E23583"/>
    <w:rsid w:val="00E52A9F"/>
    <w:rsid w:val="00E54896"/>
    <w:rsid w:val="00E6082F"/>
    <w:rsid w:val="00E86CDD"/>
    <w:rsid w:val="00E92F08"/>
    <w:rsid w:val="00EE46B5"/>
    <w:rsid w:val="00EF673D"/>
    <w:rsid w:val="00F06E0D"/>
    <w:rsid w:val="00F231B4"/>
    <w:rsid w:val="00F83228"/>
    <w:rsid w:val="00F91278"/>
    <w:rsid w:val="00FA556B"/>
    <w:rsid w:val="00FC32AB"/>
    <w:rsid w:val="00FD1159"/>
    <w:rsid w:val="00FF52B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A0ED5F03-6575-4A9B-A0D8-DC5AFC75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table" w:styleId="TableGrid">
    <w:name w:val="Table Grid"/>
    <w:basedOn w:val="TableNormal"/>
    <w:uiPriority w:val="39"/>
    <w:rsid w:val="00313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54896"/>
    <w:pPr>
      <w:tabs>
        <w:tab w:val="center" w:pos="4536"/>
        <w:tab w:val="right" w:pos="9072"/>
      </w:tabs>
    </w:pPr>
  </w:style>
  <w:style w:type="character" w:customStyle="1" w:styleId="FooterChar">
    <w:name w:val="Footer Char"/>
    <w:basedOn w:val="DefaultParagraphFont"/>
    <w:link w:val="Footer"/>
    <w:uiPriority w:val="99"/>
    <w:rsid w:val="00E54896"/>
    <w:rPr>
      <w:sz w:val="24"/>
      <w:szCs w:val="24"/>
      <w:lang w:val="en-US" w:eastAsia="en-US"/>
    </w:rPr>
  </w:style>
  <w:style w:type="character" w:customStyle="1" w:styleId="HeaderChar">
    <w:name w:val="Header Char"/>
    <w:basedOn w:val="DefaultParagraphFont"/>
    <w:link w:val="Header"/>
    <w:uiPriority w:val="99"/>
    <w:rsid w:val="00E54896"/>
    <w:rPr>
      <w:rFonts w:ascii="Calibri" w:eastAsia="Calibri" w:hAnsi="Calibri" w:cs="Calibri"/>
      <w:color w:val="000000"/>
      <w:sz w:val="22"/>
      <w:szCs w:val="22"/>
      <w:u w:color="000000"/>
      <w:lang w:val="en-US"/>
    </w:rPr>
  </w:style>
  <w:style w:type="character" w:customStyle="1" w:styleId="UnresolvedMention">
    <w:name w:val="Unresolved Mention"/>
    <w:basedOn w:val="DefaultParagraphFont"/>
    <w:uiPriority w:val="99"/>
    <w:semiHidden/>
    <w:unhideWhenUsed/>
    <w:rsid w:val="00D06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8259">
      <w:bodyDiv w:val="1"/>
      <w:marLeft w:val="0"/>
      <w:marRight w:val="0"/>
      <w:marTop w:val="0"/>
      <w:marBottom w:val="0"/>
      <w:divBdr>
        <w:top w:val="none" w:sz="0" w:space="0" w:color="auto"/>
        <w:left w:val="none" w:sz="0" w:space="0" w:color="auto"/>
        <w:bottom w:val="none" w:sz="0" w:space="0" w:color="auto"/>
        <w:right w:val="none" w:sz="0" w:space="0" w:color="auto"/>
      </w:divBdr>
    </w:div>
    <w:div w:id="492844071">
      <w:bodyDiv w:val="1"/>
      <w:marLeft w:val="0"/>
      <w:marRight w:val="0"/>
      <w:marTop w:val="0"/>
      <w:marBottom w:val="0"/>
      <w:divBdr>
        <w:top w:val="none" w:sz="0" w:space="0" w:color="auto"/>
        <w:left w:val="none" w:sz="0" w:space="0" w:color="auto"/>
        <w:bottom w:val="none" w:sz="0" w:space="0" w:color="auto"/>
        <w:right w:val="none" w:sz="0" w:space="0" w:color="auto"/>
      </w:divBdr>
    </w:div>
    <w:div w:id="1015840352">
      <w:bodyDiv w:val="1"/>
      <w:marLeft w:val="0"/>
      <w:marRight w:val="0"/>
      <w:marTop w:val="0"/>
      <w:marBottom w:val="0"/>
      <w:divBdr>
        <w:top w:val="none" w:sz="0" w:space="0" w:color="auto"/>
        <w:left w:val="none" w:sz="0" w:space="0" w:color="auto"/>
        <w:bottom w:val="none" w:sz="0" w:space="0" w:color="auto"/>
        <w:right w:val="none" w:sz="0" w:space="0" w:color="auto"/>
      </w:divBdr>
    </w:div>
    <w:div w:id="1466967364">
      <w:bodyDiv w:val="1"/>
      <w:marLeft w:val="0"/>
      <w:marRight w:val="0"/>
      <w:marTop w:val="0"/>
      <w:marBottom w:val="0"/>
      <w:divBdr>
        <w:top w:val="none" w:sz="0" w:space="0" w:color="auto"/>
        <w:left w:val="none" w:sz="0" w:space="0" w:color="auto"/>
        <w:bottom w:val="none" w:sz="0" w:space="0" w:color="auto"/>
        <w:right w:val="none" w:sz="0" w:space="0" w:color="auto"/>
      </w:divBdr>
    </w:div>
    <w:div w:id="1530333796">
      <w:bodyDiv w:val="1"/>
      <w:marLeft w:val="0"/>
      <w:marRight w:val="0"/>
      <w:marTop w:val="0"/>
      <w:marBottom w:val="0"/>
      <w:divBdr>
        <w:top w:val="none" w:sz="0" w:space="0" w:color="auto"/>
        <w:left w:val="none" w:sz="0" w:space="0" w:color="auto"/>
        <w:bottom w:val="none" w:sz="0" w:space="0" w:color="auto"/>
        <w:right w:val="none" w:sz="0" w:space="0" w:color="auto"/>
      </w:divBdr>
    </w:div>
    <w:div w:id="1743486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fpa.org/help/hotline.cf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1628</Words>
  <Characters>8960</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UNFPA</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MDemani</dc:creator>
  <cp:lastModifiedBy>Thiam Mariam</cp:lastModifiedBy>
  <cp:revision>8</cp:revision>
  <cp:lastPrinted>2018-07-06T10:38:00Z</cp:lastPrinted>
  <dcterms:created xsi:type="dcterms:W3CDTF">2018-09-04T10:24:00Z</dcterms:created>
  <dcterms:modified xsi:type="dcterms:W3CDTF">2018-09-04T10:34:00Z</dcterms:modified>
</cp:coreProperties>
</file>